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BD7A">
      <w:pPr>
        <w:pStyle w:val="8"/>
        <w:numPr>
          <w:ilvl w:val="0"/>
          <w:numId w:val="1"/>
        </w:numPr>
        <w:ind w:firstLineChars="0"/>
      </w:pPr>
      <w:r>
        <w:rPr>
          <w:rFonts w:hint="eastAsia" w:ascii="宋体" w:hAnsi="宋体"/>
          <w:color w:val="333333"/>
          <w:kern w:val="0"/>
          <w:sz w:val="24"/>
          <w:szCs w:val="24"/>
        </w:rPr>
        <w:t>仅提供申请者为第一作者</w:t>
      </w:r>
      <w:r>
        <w:rPr>
          <w:rFonts w:hint="eastAsia" w:ascii="宋体" w:hAnsi="宋体"/>
          <w:b/>
          <w:color w:val="333333"/>
          <w:kern w:val="0"/>
          <w:sz w:val="24"/>
          <w:szCs w:val="24"/>
        </w:rPr>
        <w:t>期刊</w:t>
      </w:r>
      <w:r>
        <w:rPr>
          <w:rFonts w:hint="eastAsia" w:ascii="宋体" w:hAnsi="宋体"/>
          <w:color w:val="333333"/>
          <w:kern w:val="0"/>
          <w:sz w:val="24"/>
          <w:szCs w:val="24"/>
        </w:rPr>
        <w:t>论文(计算机学位推荐的</w:t>
      </w:r>
      <w:r>
        <w:rPr>
          <w:rFonts w:hint="eastAsia" w:ascii="宋体" w:hAnsi="宋体"/>
          <w:b/>
          <w:color w:val="333333"/>
          <w:kern w:val="0"/>
          <w:sz w:val="24"/>
          <w:szCs w:val="24"/>
        </w:rPr>
        <w:t>CCFA类会议</w:t>
      </w:r>
      <w:r>
        <w:rPr>
          <w:rFonts w:hint="eastAsia" w:ascii="宋体" w:hAnsi="宋体"/>
          <w:color w:val="333333"/>
          <w:kern w:val="0"/>
          <w:sz w:val="24"/>
          <w:szCs w:val="24"/>
        </w:rPr>
        <w:t>请注明)，导师第一作者、学生第二作者的论文或论文中明确标注共同第一作者的论文；已接收，但未公开发表的论文请注明；</w:t>
      </w:r>
    </w:p>
    <w:p w14:paraId="3186A6DE">
      <w:pPr>
        <w:pStyle w:val="8"/>
        <w:numPr>
          <w:ilvl w:val="0"/>
          <w:numId w:val="1"/>
        </w:numPr>
        <w:ind w:firstLineChars="0"/>
      </w:pPr>
      <w:r>
        <w:rPr>
          <w:rFonts w:hint="eastAsia" w:ascii="宋体" w:hAnsi="宋体"/>
          <w:color w:val="333333"/>
          <w:kern w:val="0"/>
          <w:sz w:val="24"/>
          <w:szCs w:val="24"/>
        </w:rPr>
        <w:t>注明论文的投稿日期、发表期刊，是否收录，收录证明可从网上下载后打印；</w:t>
      </w:r>
    </w:p>
    <w:p w14:paraId="7D5A90E9">
      <w:pPr>
        <w:pStyle w:val="8"/>
        <w:numPr>
          <w:ilvl w:val="0"/>
          <w:numId w:val="1"/>
        </w:numPr>
        <w:ind w:firstLineChars="0"/>
      </w:pPr>
      <w:r>
        <w:rPr>
          <w:rFonts w:hint="eastAsia" w:ascii="宋体" w:hAnsi="宋体"/>
          <w:color w:val="333333"/>
          <w:kern w:val="0"/>
          <w:sz w:val="24"/>
          <w:szCs w:val="24"/>
        </w:rPr>
        <w:t>如果是</w:t>
      </w:r>
      <w:r>
        <w:rPr>
          <w:rFonts w:ascii="宋体" w:hAnsi="宋体"/>
          <w:color w:val="333333"/>
          <w:kern w:val="0"/>
          <w:sz w:val="24"/>
          <w:szCs w:val="24"/>
        </w:rPr>
        <w:t>SCI</w:t>
      </w:r>
      <w:r>
        <w:rPr>
          <w:rFonts w:hint="eastAsia" w:ascii="宋体" w:hAnsi="宋体"/>
          <w:color w:val="333333"/>
          <w:kern w:val="0"/>
          <w:sz w:val="24"/>
          <w:szCs w:val="24"/>
        </w:rPr>
        <w:t>收录，请标注影响因子及他引次数、JCR分区等；</w:t>
      </w:r>
    </w:p>
    <w:p w14:paraId="5EE7F531">
      <w:pPr>
        <w:pStyle w:val="8"/>
        <w:numPr>
          <w:ilvl w:val="0"/>
          <w:numId w:val="1"/>
        </w:numPr>
        <w:ind w:firstLineChars="0"/>
      </w:pPr>
      <w:r>
        <w:rPr>
          <w:rFonts w:hint="eastAsia" w:ascii="宋体" w:hAnsi="宋体"/>
          <w:color w:val="333333"/>
          <w:kern w:val="0"/>
          <w:sz w:val="24"/>
          <w:szCs w:val="24"/>
        </w:rPr>
        <w:t>专利仅提供已授权的的</w:t>
      </w:r>
      <w:r>
        <w:rPr>
          <w:rFonts w:hint="eastAsia" w:ascii="宋体" w:hAnsi="宋体"/>
          <w:b/>
          <w:color w:val="333333"/>
          <w:kern w:val="0"/>
          <w:sz w:val="24"/>
          <w:szCs w:val="24"/>
        </w:rPr>
        <w:t>发明专利</w:t>
      </w:r>
      <w:r>
        <w:rPr>
          <w:rFonts w:hint="eastAsia" w:ascii="宋体" w:hAnsi="宋体"/>
          <w:color w:val="333333"/>
          <w:kern w:val="0"/>
          <w:sz w:val="24"/>
          <w:szCs w:val="24"/>
        </w:rPr>
        <w:t>，本人排序应在前</w:t>
      </w:r>
      <w:r>
        <w:rPr>
          <w:rFonts w:hint="eastAsia" w:ascii="宋体" w:hAnsi="宋体"/>
          <w:b/>
          <w:color w:val="333333"/>
          <w:kern w:val="0"/>
          <w:sz w:val="24"/>
          <w:szCs w:val="24"/>
        </w:rPr>
        <w:t>两位</w:t>
      </w:r>
      <w:r>
        <w:rPr>
          <w:rFonts w:hint="eastAsia" w:ascii="宋体" w:hAnsi="宋体"/>
          <w:color w:val="333333"/>
          <w:kern w:val="0"/>
          <w:sz w:val="24"/>
          <w:szCs w:val="24"/>
        </w:rPr>
        <w:t>。</w:t>
      </w:r>
    </w:p>
    <w:p w14:paraId="380447F9">
      <w:pPr>
        <w:pStyle w:val="8"/>
        <w:ind w:left="720" w:firstLine="0" w:firstLineChars="0"/>
        <w:rPr>
          <w:rFonts w:hint="eastAsia"/>
        </w:rPr>
      </w:pPr>
    </w:p>
    <w:p w14:paraId="2340034D">
      <w:pPr>
        <w:pStyle w:val="8"/>
        <w:ind w:left="720" w:firstLine="0" w:firstLineChars="0"/>
        <w:rPr>
          <w:rFonts w:hint="eastAsia"/>
        </w:rPr>
      </w:pPr>
    </w:p>
    <w:p w14:paraId="4B45690F">
      <w:pPr>
        <w:pStyle w:val="8"/>
        <w:ind w:left="720" w:firstLine="0" w:firstLineChars="0"/>
        <w:rPr>
          <w:rFonts w:hint="eastAsia"/>
        </w:rPr>
      </w:pPr>
      <w:r>
        <w:rPr>
          <w:rFonts w:hint="eastAsia"/>
        </w:rPr>
        <w:t>成果清单</w:t>
      </w:r>
    </w:p>
    <w:tbl>
      <w:tblPr>
        <w:tblStyle w:val="4"/>
        <w:tblW w:w="101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840"/>
        <w:gridCol w:w="880"/>
        <w:gridCol w:w="1480"/>
        <w:gridCol w:w="1020"/>
        <w:gridCol w:w="940"/>
        <w:gridCol w:w="1080"/>
        <w:gridCol w:w="800"/>
        <w:gridCol w:w="520"/>
        <w:gridCol w:w="520"/>
        <w:gridCol w:w="520"/>
      </w:tblGrid>
      <w:tr w14:paraId="2336B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40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DE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</w:t>
            </w:r>
          </w:p>
          <w:p w14:paraId="448F7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BD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论文投稿时间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5C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论文发表时间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AC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论文第一作者(导师第一，本人第二作者的、共同第一作者的请注明)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0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论文第一署名单位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96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论文收录情况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2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影响因子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E3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JCR分区情况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9F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他引次数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55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是否预警期刊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B3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预警年份</w:t>
            </w:r>
          </w:p>
        </w:tc>
      </w:tr>
      <w:tr w14:paraId="56A3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78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21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2B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46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A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66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FD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07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A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5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1E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B4E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2A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5A8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3E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E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1D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FF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7E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07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A5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3D7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AD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0E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B9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E2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C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D49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FF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43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C0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1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A6A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79A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14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F0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15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96E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BB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89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99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F8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FF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B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DE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1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C1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2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63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F6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9A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35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95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6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DF4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F0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D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F1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A01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E4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A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3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85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2A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7D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00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0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70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11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E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87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C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00A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74A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17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74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46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49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A3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9B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A9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7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E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F9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583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C8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48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AD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21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759CB65">
      <w:pPr>
        <w:pStyle w:val="8"/>
        <w:ind w:left="72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00628"/>
    <w:multiLevelType w:val="multilevel"/>
    <w:tmpl w:val="7BF00628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 w:ascii="宋体" w:hAnsi="宋体"/>
        <w:color w:val="333333"/>
        <w:sz w:val="24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GZkZWVlMjAzNzY3MDllOTEyOGYxYzk4YjhjNjYifQ=="/>
  </w:docVars>
  <w:rsids>
    <w:rsidRoot w:val="00C94072"/>
    <w:rsid w:val="00066803"/>
    <w:rsid w:val="00180F36"/>
    <w:rsid w:val="006B3709"/>
    <w:rsid w:val="007E0C58"/>
    <w:rsid w:val="00837BB9"/>
    <w:rsid w:val="008659D5"/>
    <w:rsid w:val="00B60ADC"/>
    <w:rsid w:val="00C94072"/>
    <w:rsid w:val="00D34F77"/>
    <w:rsid w:val="4EA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257</Characters>
  <Lines>3</Lines>
  <Paragraphs>1</Paragraphs>
  <TotalTime>16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2024-04-24T00:44:00Z</dcterms:created>
  <dc:creator>杨鹏</dc:creator>
  <cp:lastModifiedBy>杨鹏</cp:lastModifiedBy>
  <dcterms:modified xsi:type="dcterms:W3CDTF">2025-09-22T00:07:39Z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801C9132C55448AFAABC2F43326CF417_12</vt:lpwstr>
  </property>
</Properties>
</file>