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C290">
      <w:pPr>
        <w:spacing w:after="0" w:line="391" w:lineRule="exact"/>
        <w:jc w:val="center"/>
        <w:rPr>
          <w:rFonts w:hint="eastAsia" w:ascii="黑体" w:hAnsi="宋体" w:eastAsia="黑体"/>
          <w:b/>
          <w:bCs/>
          <w:sz w:val="40"/>
          <w:szCs w:val="28"/>
        </w:rPr>
      </w:pPr>
    </w:p>
    <w:p w14:paraId="66AEDCC3">
      <w:pPr>
        <w:spacing w:after="0" w:line="391" w:lineRule="exact"/>
        <w:jc w:val="center"/>
        <w:rPr>
          <w:rFonts w:hint="eastAsia" w:ascii="黑体" w:hAnsi="宋体" w:eastAsia="黑体"/>
          <w:b/>
          <w:bCs/>
          <w:sz w:val="40"/>
          <w:szCs w:val="28"/>
        </w:rPr>
      </w:pPr>
    </w:p>
    <w:p w14:paraId="5D58057F">
      <w:pPr>
        <w:spacing w:after="0" w:line="391" w:lineRule="exact"/>
        <w:jc w:val="center"/>
        <w:rPr>
          <w:rFonts w:hint="eastAsia" w:ascii="黑体" w:hAnsi="宋体" w:eastAsia="黑体"/>
          <w:b/>
          <w:bCs/>
          <w:sz w:val="40"/>
          <w:szCs w:val="28"/>
        </w:rPr>
      </w:pPr>
    </w:p>
    <w:p w14:paraId="14D7BF1E">
      <w:pPr>
        <w:spacing w:after="0" w:line="360" w:lineRule="auto"/>
        <w:jc w:val="center"/>
        <w:rPr>
          <w:rFonts w:hint="eastAsia" w:ascii="方正小标宋简体" w:hAnsi="黑体" w:eastAsia="方正小标宋简体" w:cs="隶书"/>
          <w:sz w:val="48"/>
          <w:szCs w:val="48"/>
        </w:rPr>
      </w:pPr>
      <w:r>
        <w:rPr>
          <w:rFonts w:hint="eastAsia" w:ascii="方正小标宋简体" w:hAnsi="黑体" w:eastAsia="方正小标宋简体" w:cs="隶书"/>
          <w:sz w:val="48"/>
          <w:szCs w:val="48"/>
        </w:rPr>
        <w:t>2025新域新质创新大赛</w:t>
      </w:r>
    </w:p>
    <w:p w14:paraId="33CB9D8B">
      <w:pPr>
        <w:spacing w:after="0" w:line="360" w:lineRule="auto"/>
        <w:jc w:val="center"/>
        <w:rPr>
          <w:rFonts w:hint="eastAsia" w:ascii="方正小标宋简体" w:hAnsi="黑体" w:eastAsia="方正小标宋简体" w:cs="隶书"/>
          <w:sz w:val="48"/>
          <w:szCs w:val="48"/>
        </w:rPr>
      </w:pPr>
      <w:r>
        <w:rPr>
          <w:rFonts w:hint="eastAsia" w:ascii="方正小标宋简体" w:hAnsi="黑体" w:eastAsia="方正小标宋简体" w:cs="隶书"/>
          <w:sz w:val="48"/>
          <w:szCs w:val="48"/>
        </w:rPr>
        <w:t>“自由探索”创新赛道项目申报书</w:t>
      </w:r>
    </w:p>
    <w:p w14:paraId="2567A774">
      <w:pPr>
        <w:spacing w:after="0" w:line="360" w:lineRule="auto"/>
        <w:jc w:val="center"/>
        <w:rPr>
          <w:rFonts w:hint="eastAsia" w:ascii="楷体_GB2312" w:hAnsi="黑体" w:eastAsia="楷体_GB2312" w:cs="隶书"/>
          <w:sz w:val="32"/>
          <w:szCs w:val="32"/>
        </w:rPr>
      </w:pPr>
      <w:r>
        <w:rPr>
          <w:rFonts w:hint="eastAsia" w:ascii="楷体_GB2312" w:hAnsi="黑体" w:eastAsia="楷体_GB2312" w:cs="隶书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</w:rPr>
        <w:t>高校师生组</w:t>
      </w:r>
      <w:r>
        <w:rPr>
          <w:rFonts w:hint="eastAsia" w:ascii="楷体_GB2312" w:hAnsi="黑体" w:eastAsia="楷体_GB2312" w:cs="隶书"/>
          <w:sz w:val="32"/>
          <w:szCs w:val="32"/>
        </w:rPr>
        <w:t>）</w:t>
      </w:r>
    </w:p>
    <w:p w14:paraId="148FCB56">
      <w:pPr>
        <w:spacing w:after="0" w:line="360" w:lineRule="auto"/>
        <w:ind w:firstLine="440" w:firstLineChars="200"/>
        <w:rPr>
          <w:rFonts w:hint="eastAsia" w:ascii="方正小标宋简体" w:hAnsi="黑体" w:eastAsia="方正小标宋简体" w:cs="隶书"/>
          <w:sz w:val="22"/>
        </w:rPr>
      </w:pPr>
    </w:p>
    <w:p w14:paraId="6B784C93">
      <w:pPr>
        <w:spacing w:after="0" w:line="720" w:lineRule="auto"/>
        <w:rPr>
          <w:sz w:val="22"/>
          <w:szCs w:val="24"/>
        </w:rPr>
      </w:pPr>
      <w:r>
        <w:rPr>
          <w:rFonts w:hint="eastAsia" w:ascii="楷体_GB2312" w:eastAsia="楷体_GB2312"/>
          <w:b/>
          <w:sz w:val="32"/>
          <w:szCs w:val="24"/>
        </w:rPr>
        <w:t xml:space="preserve">    项目名称：  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                         </w:t>
      </w:r>
    </w:p>
    <w:p w14:paraId="011E954C">
      <w:pPr>
        <w:spacing w:after="0" w:line="720" w:lineRule="auto"/>
        <w:rPr>
          <w:sz w:val="22"/>
          <w:szCs w:val="24"/>
        </w:rPr>
      </w:pPr>
      <w:r>
        <w:rPr>
          <w:rFonts w:hint="eastAsia" w:ascii="楷体_GB2312" w:eastAsia="楷体_GB2312"/>
          <w:b/>
          <w:sz w:val="32"/>
          <w:szCs w:val="24"/>
        </w:rPr>
        <w:t xml:space="preserve">    项目牵头人：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                         </w:t>
      </w:r>
    </w:p>
    <w:p w14:paraId="0D523BAF">
      <w:pPr>
        <w:spacing w:after="0" w:line="720" w:lineRule="auto"/>
        <w:rPr>
          <w:sz w:val="22"/>
          <w:szCs w:val="24"/>
        </w:rPr>
      </w:pPr>
      <w:bookmarkStart w:id="0" w:name="OLE_LINK3"/>
      <w:r>
        <w:rPr>
          <w:rFonts w:hint="eastAsia" w:ascii="楷体_GB2312" w:eastAsia="楷体_GB2312"/>
          <w:b/>
          <w:sz w:val="32"/>
          <w:szCs w:val="24"/>
        </w:rPr>
        <w:t xml:space="preserve">    </w:t>
      </w:r>
      <w:bookmarkStart w:id="1" w:name="OLE_LINK2"/>
      <w:r>
        <w:rPr>
          <w:rFonts w:hint="eastAsia" w:ascii="楷体_GB2312" w:eastAsia="楷体_GB2312"/>
          <w:b/>
          <w:sz w:val="32"/>
          <w:szCs w:val="24"/>
        </w:rPr>
        <w:t>推荐单位</w:t>
      </w:r>
      <w:bookmarkEnd w:id="1"/>
      <w:r>
        <w:rPr>
          <w:rFonts w:hint="eastAsia" w:ascii="楷体_GB2312" w:eastAsia="楷体_GB2312"/>
          <w:b/>
          <w:sz w:val="32"/>
          <w:szCs w:val="24"/>
        </w:rPr>
        <w:t>：</w:t>
      </w:r>
      <w:bookmarkEnd w:id="0"/>
      <w:r>
        <w:rPr>
          <w:rFonts w:hint="eastAsia" w:ascii="楷体_GB2312" w:eastAsia="楷体_GB2312"/>
          <w:b/>
          <w:sz w:val="32"/>
          <w:szCs w:val="24"/>
        </w:rPr>
        <w:t xml:space="preserve">  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 </w:t>
      </w:r>
      <w:r>
        <w:rPr>
          <w:rFonts w:hint="eastAsia" w:ascii="楷体_GB2312" w:eastAsia="楷体_GB2312"/>
          <w:b/>
          <w:sz w:val="32"/>
          <w:szCs w:val="24"/>
          <w:u w:val="single"/>
          <w:lang w:val="en-US" w:eastAsia="zh-CN"/>
        </w:rPr>
        <w:t xml:space="preserve">东南大学 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</w:t>
      </w:r>
      <w:r>
        <w:rPr>
          <w:rFonts w:hint="eastAsia" w:ascii="楷体_GB2312" w:eastAsia="楷体_GB2312"/>
          <w:b/>
          <w:sz w:val="32"/>
          <w:szCs w:val="24"/>
          <w:u w:val="single"/>
          <w:lang w:val="en-US" w:eastAsia="zh-CN"/>
        </w:rPr>
        <w:t xml:space="preserve"> </w:t>
      </w:r>
      <w:bookmarkStart w:id="5" w:name="_GoBack"/>
      <w:bookmarkEnd w:id="5"/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</w:t>
      </w:r>
    </w:p>
    <w:p w14:paraId="6FD82D8F">
      <w:pPr>
        <w:spacing w:after="0" w:line="476" w:lineRule="exact"/>
        <w:rPr>
          <w:sz w:val="22"/>
          <w:szCs w:val="24"/>
        </w:rPr>
      </w:pPr>
    </w:p>
    <w:p w14:paraId="0D9E0EC9">
      <w:pPr>
        <w:spacing w:after="0" w:line="476" w:lineRule="exact"/>
        <w:rPr>
          <w:sz w:val="22"/>
          <w:szCs w:val="24"/>
        </w:rPr>
      </w:pPr>
    </w:p>
    <w:p w14:paraId="26C86F76">
      <w:pPr>
        <w:spacing w:after="0" w:line="360" w:lineRule="auto"/>
        <w:rPr>
          <w:b/>
          <w:sz w:val="22"/>
          <w:szCs w:val="24"/>
        </w:rPr>
      </w:pPr>
      <w:r>
        <w:rPr>
          <w:sz w:val="22"/>
          <w:szCs w:val="24"/>
        </w:rPr>
        <w:t xml:space="preserve">     </w:t>
      </w:r>
      <w:r>
        <w:rPr>
          <w:rFonts w:hint="eastAsia" w:ascii="楷体_GB2312" w:eastAsia="楷体_GB2312"/>
          <w:b/>
          <w:sz w:val="32"/>
          <w:szCs w:val="32"/>
        </w:rPr>
        <w:t>领域方向（单选）：</w:t>
      </w:r>
    </w:p>
    <w:p w14:paraId="7268BA66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高端仪器和制造设备</w:t>
      </w:r>
    </w:p>
    <w:p w14:paraId="36C3C9E9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人工智能</w:t>
      </w:r>
    </w:p>
    <w:p w14:paraId="1025D2A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网信</w:t>
      </w:r>
    </w:p>
    <w:p w14:paraId="160E1BF2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无人系统</w:t>
      </w:r>
    </w:p>
    <w:p w14:paraId="37E0BCD3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航空航天</w:t>
      </w:r>
    </w:p>
    <w:p w14:paraId="43B8AA7E">
      <w:pPr>
        <w:spacing w:after="0" w:line="460" w:lineRule="exact"/>
        <w:rPr>
          <w:rFonts w:ascii="楷体_GB2312" w:eastAsia="楷体_GB2312"/>
          <w:sz w:val="28"/>
          <w:szCs w:val="28"/>
        </w:rPr>
      </w:pPr>
    </w:p>
    <w:p w14:paraId="1E717453">
      <w:pPr>
        <w:spacing w:after="0" w:line="460" w:lineRule="exact"/>
        <w:ind w:left="567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填报日期： 2025 年    月    日</w:t>
      </w:r>
    </w:p>
    <w:p w14:paraId="018851BF">
      <w:pPr>
        <w:pStyle w:val="4"/>
        <w:rPr>
          <w:rFonts w:ascii="Times New Roman" w:hAnsi="Times New Roman"/>
        </w:rPr>
      </w:pPr>
    </w:p>
    <w:p w14:paraId="3106888B">
      <w:pPr>
        <w:widowControl/>
        <w:jc w:val="left"/>
        <w:rPr>
          <w:rFonts w:eastAsia="黑体"/>
          <w:bCs/>
          <w:szCs w:val="32"/>
        </w:rPr>
      </w:pPr>
      <w:r>
        <w:br w:type="page"/>
      </w:r>
    </w:p>
    <w:p w14:paraId="0ABB067F">
      <w:pPr>
        <w:keepNext/>
        <w:keepLines/>
        <w:spacing w:after="0" w:line="360" w:lineRule="auto"/>
        <w:jc w:val="center"/>
        <w:outlineLvl w:val="0"/>
        <w:rPr>
          <w:rFonts w:ascii="黑体" w:hAnsi="Times New Roman" w:eastAsia="黑体" w:cs="黑体"/>
          <w:bCs/>
          <w:color w:val="333333"/>
          <w:kern w:val="44"/>
          <w:sz w:val="36"/>
          <w:szCs w:val="36"/>
          <w:shd w:val="clear" w:color="auto" w:fill="FFFFFF"/>
        </w:rPr>
      </w:pPr>
    </w:p>
    <w:p w14:paraId="1E2F6239">
      <w:pPr>
        <w:keepNext/>
        <w:keepLines/>
        <w:spacing w:after="0" w:line="360" w:lineRule="auto"/>
        <w:jc w:val="center"/>
        <w:outlineLvl w:val="0"/>
        <w:rPr>
          <w:rFonts w:ascii="黑体" w:hAnsi="Times New Roman" w:eastAsia="黑体" w:cs="黑体"/>
          <w:bCs/>
          <w:color w:val="333333"/>
          <w:kern w:val="44"/>
          <w:sz w:val="36"/>
          <w:szCs w:val="36"/>
          <w:shd w:val="clear" w:color="auto" w:fill="FFFFFF"/>
        </w:rPr>
      </w:pPr>
      <w:r>
        <w:rPr>
          <w:rFonts w:hint="eastAsia" w:ascii="黑体" w:hAnsi="Times New Roman" w:eastAsia="黑体" w:cs="黑体"/>
          <w:bCs/>
          <w:color w:val="333333"/>
          <w:kern w:val="44"/>
          <w:sz w:val="36"/>
          <w:szCs w:val="36"/>
          <w:shd w:val="clear" w:color="auto" w:fill="FFFFFF"/>
        </w:rPr>
        <w:t>填 写 说 明</w:t>
      </w:r>
    </w:p>
    <w:p w14:paraId="1344C678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一、参赛团队应仔细阅读《关于举办2025新域新质创新大赛的通知》的有关说明，如实、详细地填写每一部分内容。</w:t>
      </w:r>
    </w:p>
    <w:p w14:paraId="507EACE1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二、若涉及英文、技术、专有名词等，以脚注形式加以解释。</w:t>
      </w:r>
    </w:p>
    <w:p w14:paraId="26BB11ED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三、参赛团队所申报的项目需拥有自主知识产权，非核心部分如使用第三方知识产权，应获得第三方书面许可，涉及使用第三方素材等资料应注明出处和来源。牵头参赛单位对提供参评的全部资料的真实性负责。</w:t>
      </w:r>
    </w:p>
    <w:p w14:paraId="71AB70EF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所有材料不得涉及国家秘密，或</w:t>
      </w:r>
      <w:r>
        <w:rPr>
          <w:rFonts w:hint="eastAsia" w:ascii="仿宋_GB2312" w:hAnsi="Times New Roman" w:eastAsia="仿宋_GB2312"/>
          <w:sz w:val="32"/>
          <w:szCs w:val="32"/>
        </w:rPr>
        <w:t>已确认根据国家有关规定完成脱密处理。</w:t>
      </w:r>
    </w:p>
    <w:p w14:paraId="7F5EB48F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五、如本申报书中填报的内容不足以全面说明项目的特点、优势和推广价值等方面内容，参赛单位可另附其他证明材料。</w:t>
      </w:r>
    </w:p>
    <w:p w14:paraId="6F41C64F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六、项目方案文字凝练简洁，避免过于理论化和技术化，避免有宣传色彩，字号不得小于小四号，整体页数（包括其他证明材料）不超过200页。</w:t>
      </w:r>
    </w:p>
    <w:p w14:paraId="4A3B4F35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</w:p>
    <w:p w14:paraId="332952B0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p w14:paraId="1AA6B3E1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（本部分线上系统填报）</w:t>
      </w:r>
    </w:p>
    <w:tbl>
      <w:tblPr>
        <w:tblStyle w:val="10"/>
        <w:tblW w:w="92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545"/>
        <w:gridCol w:w="1559"/>
        <w:gridCol w:w="567"/>
        <w:gridCol w:w="991"/>
        <w:gridCol w:w="852"/>
        <w:gridCol w:w="850"/>
        <w:gridCol w:w="866"/>
        <w:gridCol w:w="867"/>
      </w:tblGrid>
      <w:tr w14:paraId="0144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44" w:type="dxa"/>
            <w:vMerge w:val="restart"/>
            <w:vAlign w:val="center"/>
          </w:tcPr>
          <w:p w14:paraId="45356EFE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参赛单位信息</w:t>
            </w:r>
          </w:p>
        </w:tc>
        <w:tc>
          <w:tcPr>
            <w:tcW w:w="1545" w:type="dxa"/>
            <w:vAlign w:val="center"/>
          </w:tcPr>
          <w:p w14:paraId="2DEFE31C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552" w:type="dxa"/>
            <w:gridSpan w:val="7"/>
            <w:vAlign w:val="center"/>
          </w:tcPr>
          <w:p w14:paraId="66E88508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565E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44" w:type="dxa"/>
            <w:vMerge w:val="continue"/>
            <w:vAlign w:val="center"/>
          </w:tcPr>
          <w:p w14:paraId="3AC6CC4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797982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552" w:type="dxa"/>
            <w:gridSpan w:val="7"/>
            <w:vAlign w:val="center"/>
          </w:tcPr>
          <w:p w14:paraId="0DB43B9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6451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44" w:type="dxa"/>
            <w:vMerge w:val="restart"/>
            <w:vAlign w:val="center"/>
          </w:tcPr>
          <w:p w14:paraId="1E5D9CB1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2" w:name="OLE_LINK1"/>
            <w:r>
              <w:rPr>
                <w:rFonts w:hint="eastAsia" w:ascii="仿宋_GB2312" w:eastAsia="仿宋_GB2312"/>
                <w:sz w:val="24"/>
                <w:szCs w:val="24"/>
              </w:rPr>
              <w:t>联合申报单位信息</w:t>
            </w:r>
            <w:bookmarkEnd w:id="2"/>
          </w:p>
        </w:tc>
        <w:tc>
          <w:tcPr>
            <w:tcW w:w="3671" w:type="dxa"/>
            <w:gridSpan w:val="3"/>
            <w:vAlign w:val="center"/>
          </w:tcPr>
          <w:p w14:paraId="0850E88D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4426" w:type="dxa"/>
            <w:gridSpan w:val="5"/>
            <w:vAlign w:val="center"/>
          </w:tcPr>
          <w:p w14:paraId="59A32F1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</w:tr>
      <w:tr w14:paraId="6B676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307217D1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24087DC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1B3F6DE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A61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78A11C4D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57C7B59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0D845FF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527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0711B9B1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4E0D68C8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1CA15ADF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1A5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44" w:type="dxa"/>
            <w:vMerge w:val="restart"/>
            <w:vAlign w:val="center"/>
          </w:tcPr>
          <w:p w14:paraId="3ECFA39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项目团队</w:t>
            </w:r>
          </w:p>
          <w:p w14:paraId="12FD628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牵头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1545" w:type="dxa"/>
            <w:vAlign w:val="center"/>
          </w:tcPr>
          <w:p w14:paraId="1DB9289D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357CD86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747A40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435" w:type="dxa"/>
            <w:gridSpan w:val="4"/>
            <w:vAlign w:val="center"/>
          </w:tcPr>
          <w:p w14:paraId="2182CAA9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B8D8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32787BE4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35A78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C68CDBE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A9DAD9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435" w:type="dxa"/>
            <w:gridSpan w:val="4"/>
            <w:vAlign w:val="center"/>
          </w:tcPr>
          <w:p w14:paraId="6E3D951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A64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44" w:type="dxa"/>
            <w:vMerge w:val="restart"/>
            <w:tcBorders>
              <w:top w:val="nil"/>
            </w:tcBorders>
            <w:vAlign w:val="center"/>
          </w:tcPr>
          <w:p w14:paraId="555DBC3F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项目团队</w:t>
            </w:r>
          </w:p>
          <w:p w14:paraId="208EB0BB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1D1EC2F6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02A26B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C1C2208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435" w:type="dxa"/>
            <w:gridSpan w:val="4"/>
            <w:vAlign w:val="center"/>
          </w:tcPr>
          <w:p w14:paraId="4E5267CB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7120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44" w:type="dxa"/>
            <w:vMerge w:val="continue"/>
            <w:vAlign w:val="center"/>
          </w:tcPr>
          <w:p w14:paraId="6F254B35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4C31EA1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C7AA908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B367A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435" w:type="dxa"/>
            <w:gridSpan w:val="4"/>
            <w:vAlign w:val="center"/>
          </w:tcPr>
          <w:p w14:paraId="359B6F85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544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144" w:type="dxa"/>
            <w:vMerge w:val="restart"/>
            <w:vAlign w:val="center"/>
          </w:tcPr>
          <w:p w14:paraId="10E0C870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项目团队主要成员（含牵头人和联系人，不超过10人）</w:t>
            </w:r>
          </w:p>
        </w:tc>
        <w:tc>
          <w:tcPr>
            <w:tcW w:w="1545" w:type="dxa"/>
            <w:vAlign w:val="center"/>
          </w:tcPr>
          <w:p w14:paraId="1A76203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0BDD7C9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1558" w:type="dxa"/>
            <w:gridSpan w:val="2"/>
            <w:vAlign w:val="center"/>
          </w:tcPr>
          <w:p w14:paraId="4E0C07A5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852" w:type="dxa"/>
            <w:vAlign w:val="center"/>
          </w:tcPr>
          <w:p w14:paraId="3E8E25AD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6E48246D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866" w:type="dxa"/>
            <w:vAlign w:val="center"/>
          </w:tcPr>
          <w:p w14:paraId="02A96BB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867" w:type="dxa"/>
            <w:vAlign w:val="center"/>
          </w:tcPr>
          <w:p w14:paraId="60AA6DD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1"/>
                <w:szCs w:val="11"/>
                <w:lang w:val="en-US" w:eastAsia="zh-CN"/>
              </w:rPr>
              <w:t>评审通过后网页上传1寸照)</w:t>
            </w:r>
          </w:p>
        </w:tc>
      </w:tr>
      <w:tr w14:paraId="436EB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44" w:type="dxa"/>
            <w:vMerge w:val="continue"/>
            <w:vAlign w:val="center"/>
          </w:tcPr>
          <w:p w14:paraId="3F8E2DCC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C7FC97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D5FE830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35B681B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24B5B88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A745839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64F2EE65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C696C5C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76F2D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44" w:type="dxa"/>
            <w:vMerge w:val="continue"/>
            <w:vAlign w:val="center"/>
          </w:tcPr>
          <w:p w14:paraId="0A5ED9BB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3D3851E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4A6B3DB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4E9806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142AF241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E9C537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6814509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5E3A2038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397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44" w:type="dxa"/>
            <w:vMerge w:val="continue"/>
            <w:vAlign w:val="center"/>
          </w:tcPr>
          <w:p w14:paraId="5DF2065E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8EB1DFD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EEA4495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55E184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65B9798A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789540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DC2E005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802843B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4D0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44" w:type="dxa"/>
            <w:vMerge w:val="continue"/>
            <w:vAlign w:val="center"/>
          </w:tcPr>
          <w:p w14:paraId="7AA935AD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87D2A2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4C7013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185ABA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6016693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CEB353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2C26346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6675265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3441E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44" w:type="dxa"/>
            <w:vMerge w:val="continue"/>
            <w:vAlign w:val="center"/>
          </w:tcPr>
          <w:p w14:paraId="0E77BBF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272B50B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598375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B8F13D6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1AF8EAC9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A53E60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FAC7F8B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77A5F200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51EF0565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25B3022E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7C310E16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二、项目信息</w:t>
      </w:r>
    </w:p>
    <w:p w14:paraId="00F66A4A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（本部分按照模板要求填写完成后以Word+PDF格式同时上传系统。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所有材料不得涉及国家秘密，或</w:t>
      </w:r>
      <w:r>
        <w:rPr>
          <w:rFonts w:hint="eastAsia" w:ascii="仿宋_GB2312" w:hAnsi="Times New Roman" w:eastAsia="仿宋_GB2312"/>
          <w:sz w:val="32"/>
          <w:szCs w:val="32"/>
        </w:rPr>
        <w:t>已确认根据国家有关规定完成脱密处理）</w:t>
      </w:r>
    </w:p>
    <w:tbl>
      <w:tblPr>
        <w:tblStyle w:val="10"/>
        <w:tblW w:w="56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957"/>
      </w:tblGrid>
      <w:tr w14:paraId="67AF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56" w:type="pct"/>
            <w:vAlign w:val="center"/>
          </w:tcPr>
          <w:p w14:paraId="1A43E3DE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244" w:type="pct"/>
            <w:vAlign w:val="center"/>
          </w:tcPr>
          <w:p w14:paraId="398969E1">
            <w:pPr>
              <w:pStyle w:val="21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9430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56" w:type="pct"/>
            <w:vAlign w:val="center"/>
          </w:tcPr>
          <w:p w14:paraId="5B6678A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4244" w:type="pct"/>
            <w:vAlign w:val="center"/>
          </w:tcPr>
          <w:p w14:paraId="052F7909">
            <w:pPr>
              <w:pStyle w:val="21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□理论创新   □解决方案  □实物产品   □其他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eastAsia="zh-CN"/>
              </w:rPr>
              <w:t xml:space="preserve">        </w:t>
            </w:r>
          </w:p>
        </w:tc>
      </w:tr>
      <w:tr w14:paraId="2537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56" w:type="pct"/>
            <w:vAlign w:val="center"/>
          </w:tcPr>
          <w:p w14:paraId="6AFD0A2D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领域方向</w:t>
            </w:r>
          </w:p>
        </w:tc>
        <w:tc>
          <w:tcPr>
            <w:tcW w:w="4244" w:type="pct"/>
          </w:tcPr>
          <w:p w14:paraId="087C5790">
            <w:pPr>
              <w:pStyle w:val="21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（描述领域具体细分的研究方向，100字以内）</w:t>
            </w:r>
          </w:p>
        </w:tc>
      </w:tr>
      <w:tr w14:paraId="10BF3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56" w:type="pct"/>
            <w:vAlign w:val="center"/>
          </w:tcPr>
          <w:p w14:paraId="6BF8B19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项目概述</w:t>
            </w:r>
          </w:p>
        </w:tc>
        <w:tc>
          <w:tcPr>
            <w:tcW w:w="4244" w:type="pct"/>
          </w:tcPr>
          <w:p w14:paraId="3EC117EA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（描述项目基本情况，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字以内）</w:t>
            </w:r>
          </w:p>
        </w:tc>
      </w:tr>
      <w:tr w14:paraId="1877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756" w:type="pct"/>
            <w:vAlign w:val="center"/>
          </w:tcPr>
          <w:p w14:paraId="12F33E02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项目创新性说明</w:t>
            </w:r>
          </w:p>
        </w:tc>
        <w:tc>
          <w:tcPr>
            <w:tcW w:w="4244" w:type="pct"/>
          </w:tcPr>
          <w:p w14:paraId="189EA048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（介绍本项目在新域新质方面的核心成果及技术路线、核心技术指标、创新性及突破性。详细阐述项目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>技术突破点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，衡量成果技术水平等级（国际领先、国际先进、国内领先、国内先进），并结合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>国内外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同类研究现状加以说明）</w:t>
            </w:r>
          </w:p>
        </w:tc>
      </w:tr>
      <w:tr w14:paraId="44E38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56" w:type="pct"/>
            <w:vAlign w:val="center"/>
          </w:tcPr>
          <w:p w14:paraId="3FE441A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项目应用前景</w:t>
            </w:r>
          </w:p>
        </w:tc>
        <w:tc>
          <w:tcPr>
            <w:tcW w:w="4244" w:type="pct"/>
          </w:tcPr>
          <w:p w14:paraId="32B7812E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（介绍本项目在推进新质生产力和新质战斗力方面的应用前景、是否具备规模化生产能力、产业化可行性及盈利水平预期）</w:t>
            </w:r>
          </w:p>
        </w:tc>
      </w:tr>
      <w:tr w14:paraId="41AA4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56" w:type="pct"/>
            <w:vAlign w:val="center"/>
          </w:tcPr>
          <w:p w14:paraId="69075696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项目社会价值</w:t>
            </w:r>
          </w:p>
        </w:tc>
        <w:tc>
          <w:tcPr>
            <w:tcW w:w="4244" w:type="pct"/>
          </w:tcPr>
          <w:p w14:paraId="59919913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（介绍本项目在产业升级、就业带动、节能减排、可持续发展等方面的带动作用）</w:t>
            </w:r>
          </w:p>
        </w:tc>
      </w:tr>
      <w:tr w14:paraId="007E4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756" w:type="pct"/>
            <w:vAlign w:val="center"/>
          </w:tcPr>
          <w:p w14:paraId="7917E377">
            <w:pPr>
              <w:pStyle w:val="21"/>
              <w:jc w:val="center"/>
              <w:rPr>
                <w:rFonts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单位意见</w:t>
            </w:r>
          </w:p>
          <w:p w14:paraId="6C346707">
            <w:pPr>
              <w:pStyle w:val="2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（盖章）</w:t>
            </w:r>
          </w:p>
        </w:tc>
        <w:tc>
          <w:tcPr>
            <w:tcW w:w="4244" w:type="pct"/>
          </w:tcPr>
          <w:p w14:paraId="58350F8E">
            <w:pPr>
              <w:ind w:right="720"/>
              <w:jc w:val="right"/>
              <w:rPr>
                <w:rFonts w:ascii="仿宋_GB2312" w:hAnsi="Times New Roman" w:eastAsia="仿宋_GB2312"/>
                <w:sz w:val="24"/>
              </w:rPr>
            </w:pPr>
          </w:p>
          <w:p w14:paraId="6851885A">
            <w:pPr>
              <w:ind w:right="720"/>
              <w:jc w:val="right"/>
              <w:rPr>
                <w:rFonts w:ascii="仿宋_GB2312" w:hAnsi="Times New Roman" w:eastAsia="仿宋_GB2312"/>
                <w:sz w:val="24"/>
              </w:rPr>
            </w:pPr>
          </w:p>
          <w:p w14:paraId="69B69E3F">
            <w:pPr>
              <w:ind w:right="720"/>
              <w:jc w:val="righ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  月    日</w:t>
            </w:r>
          </w:p>
          <w:p w14:paraId="31616577">
            <w:pPr>
              <w:ind w:right="960"/>
              <w:jc w:val="righ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（公章）                                         </w:t>
            </w:r>
          </w:p>
        </w:tc>
      </w:tr>
    </w:tbl>
    <w:p w14:paraId="1FD2CE80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三、参赛承诺书</w:t>
      </w:r>
    </w:p>
    <w:p w14:paraId="7548BCD8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（本部分下载模板全部成员签字后扫描上传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校内申报无需提交，正式申报时网页提交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1E64300">
      <w:pPr>
        <w:pStyle w:val="2"/>
        <w:spacing w:before="312" w:beforeLines="100" w:line="360" w:lineRule="auto"/>
        <w:ind w:firstLine="0" w:firstLineChars="0"/>
        <w:jc w:val="center"/>
        <w:rPr>
          <w:sz w:val="36"/>
          <w:szCs w:val="36"/>
        </w:rPr>
      </w:pPr>
      <w:bookmarkStart w:id="3" w:name="OLE_LINK28"/>
      <w:r>
        <w:rPr>
          <w:sz w:val="36"/>
          <w:szCs w:val="36"/>
        </w:rPr>
        <w:t>参赛承诺书</w:t>
      </w:r>
    </w:p>
    <w:bookmarkEnd w:id="3"/>
    <w:p w14:paraId="59A53A21">
      <w:pPr>
        <w:pStyle w:val="4"/>
        <w:spacing w:after="0" w:line="360" w:lineRule="auto"/>
        <w:ind w:right="257"/>
        <w:rPr>
          <w:rFonts w:ascii="仿宋_GB2312" w:eastAsia="仿宋_GB2312"/>
          <w:sz w:val="32"/>
          <w:szCs w:val="32"/>
        </w:rPr>
      </w:pPr>
    </w:p>
    <w:p w14:paraId="32B3E9BE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本人已仔细阅读并理解《关于开展2025新域新质创新大赛的通知》及本承诺书内容，郑重承诺遵守本承诺书的有关条款，如有违反本承诺书有关条款的行为，本人承担由此带来的一切民事、行政和刑事责任。</w:t>
      </w:r>
    </w:p>
    <w:p w14:paraId="3B1AEB20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pacing w:val="5"/>
          <w:w w:val="95"/>
          <w:sz w:val="32"/>
          <w:szCs w:val="32"/>
        </w:rPr>
        <w:t>自愿参加</w:t>
      </w:r>
      <w:r>
        <w:rPr>
          <w:rFonts w:hint="eastAsia" w:ascii="仿宋_GB2312" w:eastAsia="仿宋_GB2312"/>
          <w:sz w:val="32"/>
          <w:szCs w:val="32"/>
        </w:rPr>
        <w:t>2025新域新质创新</w:t>
      </w:r>
      <w:r>
        <w:rPr>
          <w:rFonts w:hint="eastAsia" w:ascii="仿宋_GB2312" w:eastAsia="仿宋_GB2312"/>
          <w:spacing w:val="5"/>
          <w:w w:val="95"/>
          <w:sz w:val="32"/>
          <w:szCs w:val="32"/>
        </w:rPr>
        <w:t>大赛</w:t>
      </w:r>
      <w:r>
        <w:rPr>
          <w:rFonts w:hint="eastAsia" w:ascii="仿宋_GB2312" w:eastAsia="仿宋_GB2312"/>
          <w:spacing w:val="7"/>
          <w:w w:val="95"/>
          <w:sz w:val="32"/>
          <w:szCs w:val="32"/>
        </w:rPr>
        <w:t>（</w:t>
      </w:r>
      <w:r>
        <w:rPr>
          <w:rFonts w:hint="eastAsia" w:ascii="仿宋_GB2312" w:eastAsia="仿宋_GB2312"/>
          <w:spacing w:val="5"/>
          <w:w w:val="95"/>
          <w:sz w:val="32"/>
          <w:szCs w:val="32"/>
        </w:rPr>
        <w:t>以下简称大赛</w:t>
      </w:r>
      <w:r>
        <w:rPr>
          <w:rFonts w:hint="eastAsia" w:ascii="仿宋_GB2312" w:eastAsia="仿宋_GB2312"/>
          <w:spacing w:val="7"/>
          <w:w w:val="95"/>
          <w:sz w:val="32"/>
          <w:szCs w:val="32"/>
        </w:rPr>
        <w:t>）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，愿意严格遵守大赛</w:t>
      </w:r>
      <w:r>
        <w:rPr>
          <w:rFonts w:hint="eastAsia" w:ascii="仿宋_GB2312" w:eastAsia="仿宋_GB2312"/>
          <w:spacing w:val="4"/>
          <w:sz w:val="32"/>
          <w:szCs w:val="32"/>
        </w:rPr>
        <w:t>赛程。</w:t>
      </w:r>
    </w:p>
    <w:p w14:paraId="12BB00F2">
      <w:pPr>
        <w:pStyle w:val="4"/>
        <w:spacing w:after="0" w:line="360" w:lineRule="auto"/>
        <w:ind w:right="257" w:firstLine="62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"/>
          <w:w w:val="95"/>
          <w:sz w:val="32"/>
          <w:szCs w:val="32"/>
        </w:rPr>
        <w:t>2.同意大赛报名及过程中提交的任何资料与文件由大赛主办</w:t>
      </w:r>
      <w:r>
        <w:rPr>
          <w:rFonts w:hint="eastAsia" w:ascii="仿宋_GB2312" w:eastAsia="仿宋_GB2312"/>
          <w:sz w:val="32"/>
          <w:szCs w:val="32"/>
        </w:rPr>
        <w:t>方保留，无论本人参加大赛或因任何原因中途退出，均无权索回相关资料。</w:t>
      </w:r>
    </w:p>
    <w:p w14:paraId="6CFC0CCB">
      <w:pPr>
        <w:pStyle w:val="4"/>
        <w:spacing w:after="0" w:line="360" w:lineRule="auto"/>
        <w:ind w:right="257" w:firstLine="624" w:firstLineChars="200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hint="eastAsia" w:ascii="仿宋_GB2312" w:eastAsia="仿宋_GB2312"/>
          <w:spacing w:val="4"/>
          <w:w w:val="95"/>
          <w:sz w:val="32"/>
          <w:szCs w:val="32"/>
        </w:rPr>
        <w:t>3.承诺所有材料不涉及国家秘密，或</w:t>
      </w:r>
      <w:r>
        <w:rPr>
          <w:rFonts w:hint="eastAsia" w:ascii="仿宋_GB2312" w:hAnsi="Times New Roman" w:eastAsia="仿宋_GB2312"/>
          <w:sz w:val="32"/>
          <w:szCs w:val="32"/>
        </w:rPr>
        <w:t>已确认根据国家有关规定完成脱密处理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。</w:t>
      </w:r>
    </w:p>
    <w:p w14:paraId="2B2000FB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承诺所提供的个人资料真实、准确，若有不实，概由本人</w:t>
      </w:r>
      <w:r>
        <w:rPr>
          <w:rFonts w:hint="eastAsia" w:ascii="仿宋_GB2312" w:eastAsia="仿宋_GB2312"/>
          <w:spacing w:val="4"/>
          <w:sz w:val="32"/>
          <w:szCs w:val="32"/>
        </w:rPr>
        <w:t>承担一切后果，包括但不限于取消参赛资格。</w:t>
      </w:r>
    </w:p>
    <w:p w14:paraId="05D27873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pacing w:val="4"/>
          <w:sz w:val="32"/>
          <w:szCs w:val="32"/>
        </w:rPr>
        <w:t>承诺所提交项目内容涉及的创意、产品、技术及相关专利</w:t>
      </w:r>
      <w:r>
        <w:rPr>
          <w:rFonts w:hint="eastAsia" w:ascii="仿宋_GB2312" w:eastAsia="仿宋_GB2312"/>
          <w:sz w:val="32"/>
          <w:szCs w:val="32"/>
        </w:rPr>
        <w:t>等知识产权均未侵犯他人权利，非核心部分如使用第三方知识产权，已获得第三方书面许可，涉及使用第三方素材等资料已注明</w:t>
      </w:r>
      <w:r>
        <w:rPr>
          <w:rFonts w:hint="eastAsia" w:ascii="仿宋_GB2312" w:eastAsia="仿宋_GB2312"/>
          <w:spacing w:val="-10"/>
          <w:w w:val="95"/>
          <w:sz w:val="32"/>
          <w:szCs w:val="32"/>
        </w:rPr>
        <w:t>出处和来源，对作品所有权和知识产权内部归属情况已达成一致。</w:t>
      </w:r>
    </w:p>
    <w:p w14:paraId="02EF10A4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同意并承诺自签署本承诺书之日起至大赛结束期间严格按</w:t>
      </w:r>
      <w:r>
        <w:rPr>
          <w:rFonts w:hint="eastAsia" w:ascii="仿宋_GB2312" w:eastAsia="仿宋_GB2312"/>
          <w:sz w:val="32"/>
          <w:szCs w:val="32"/>
        </w:rPr>
        <w:t>大赛主办方的要求执行赛程，听从并配合大赛主办方的赛事安排，且不得有任何违规或不法行为。</w:t>
      </w:r>
    </w:p>
    <w:p w14:paraId="285E0406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承诺在大赛期间，因自身原因无法继续参加后续赛程，需</w:t>
      </w:r>
      <w:r>
        <w:rPr>
          <w:rFonts w:hint="eastAsia" w:ascii="仿宋_GB2312" w:eastAsia="仿宋_GB2312"/>
          <w:sz w:val="32"/>
          <w:szCs w:val="32"/>
        </w:rPr>
        <w:t>提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前10个工作日通知主办方。在之前产生的任何奖项和奖励将无条件取消，并退还主办方。</w:t>
      </w:r>
    </w:p>
    <w:p w14:paraId="00E23293">
      <w:pPr>
        <w:pStyle w:val="4"/>
        <w:spacing w:after="0" w:line="360" w:lineRule="auto"/>
        <w:ind w:right="257" w:firstLine="62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"/>
          <w:w w:val="95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承诺不私下与评委联系，尊重评委评判结果。</w:t>
      </w:r>
    </w:p>
    <w:p w14:paraId="00BAE09D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同意大赛主办方有权录制或直播大赛初赛、决赛等</w:t>
      </w:r>
      <w:r>
        <w:rPr>
          <w:rFonts w:hint="eastAsia" w:ascii="仿宋_GB2312" w:eastAsia="仿宋_GB2312"/>
          <w:spacing w:val="4"/>
          <w:sz w:val="32"/>
          <w:szCs w:val="32"/>
        </w:rPr>
        <w:t>赛程实况。</w:t>
      </w:r>
    </w:p>
    <w:p w14:paraId="1C4784C9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承诺遵守大赛期间对参赛选手在服装、形象上的定位，爱</w:t>
      </w:r>
      <w:r>
        <w:rPr>
          <w:rFonts w:hint="eastAsia" w:ascii="仿宋_GB2312" w:eastAsia="仿宋_GB2312"/>
          <w:sz w:val="32"/>
          <w:szCs w:val="32"/>
        </w:rPr>
        <w:t>护公物以及现场录制设备，如因自身原因导致相关物品损坏的，本人将承担全部赔偿责任。</w:t>
      </w:r>
    </w:p>
    <w:p w14:paraId="7EBDD643">
      <w:pPr>
        <w:pStyle w:val="4"/>
        <w:spacing w:after="0" w:line="360" w:lineRule="auto"/>
        <w:ind w:right="257" w:firstLine="640" w:firstLineChars="200"/>
        <w:rPr>
          <w:rFonts w:ascii="仿宋_GB2312" w:eastAsia="仿宋_GB2312"/>
          <w:spacing w:val="-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pacing w:val="-1"/>
          <w:sz w:val="32"/>
          <w:szCs w:val="32"/>
        </w:rPr>
        <w:t>承诺对在大赛过程中所获得的有关大赛的、未经大赛主办方公开的信息负有保密义务。</w:t>
      </w:r>
    </w:p>
    <w:p w14:paraId="2E19EC08">
      <w:pPr>
        <w:pStyle w:val="4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593A179B">
      <w:pPr>
        <w:pStyle w:val="4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承诺人签名（请团队所有成员签字）：</w:t>
      </w:r>
    </w:p>
    <w:p w14:paraId="6D804DAE">
      <w:pPr>
        <w:pStyle w:val="4"/>
        <w:spacing w:after="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</w:p>
    <w:p w14:paraId="05565B52">
      <w:pPr>
        <w:pStyle w:val="4"/>
        <w:spacing w:after="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60A0D4E">
      <w:pPr>
        <w:pStyle w:val="4"/>
        <w:spacing w:after="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</w:p>
    <w:p w14:paraId="5CFA0F69">
      <w:pPr>
        <w:pStyle w:val="4"/>
        <w:spacing w:after="0" w:line="360" w:lineRule="auto"/>
        <w:ind w:firstLine="3827" w:firstLineChars="1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</w:p>
    <w:p w14:paraId="03A0A1B5">
      <w:pPr>
        <w:pStyle w:val="5"/>
        <w:spacing w:before="312" w:after="312"/>
      </w:pPr>
    </w:p>
    <w:p w14:paraId="4F3BE0D6">
      <w:pPr>
        <w:widowControl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四、其他证明材料</w:t>
      </w:r>
    </w:p>
    <w:p w14:paraId="1AD6BF56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（本部分将证明材料合成一个文件，以Word或PDF格式上传系统）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</w:p>
    <w:p w14:paraId="6103D878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1.项目团队信息：项目团队简介、团队主要成员简历、研究特色及优势、主要创新成果等。</w:t>
      </w:r>
    </w:p>
    <w:p w14:paraId="3B770AA7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 w:cs="黑体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项目证明材料：证明项目真实性、有效性及技术水平的相关证明材料，如</w:t>
      </w:r>
      <w:r>
        <w:rPr>
          <w:rFonts w:ascii="仿宋_GB2312" w:hAnsi="Times New Roman" w:eastAsia="仿宋_GB2312"/>
          <w:sz w:val="32"/>
          <w:szCs w:val="32"/>
        </w:rPr>
        <w:t>已申请/授权的专利、</w:t>
      </w:r>
      <w:r>
        <w:rPr>
          <w:rFonts w:hint="eastAsia" w:ascii="仿宋_GB2312" w:hAnsi="Times New Roman" w:eastAsia="仿宋_GB2312"/>
          <w:sz w:val="32"/>
          <w:szCs w:val="32"/>
        </w:rPr>
        <w:t>已发表论文、应用证明、第三方测试报告等，所有证明材料须为参赛单位</w:t>
      </w:r>
      <w:r>
        <w:rPr>
          <w:rFonts w:hint="eastAsia" w:ascii="仿宋_GB2312" w:hAnsi="Times New Roman" w:eastAsia="仿宋_GB2312"/>
          <w:spacing w:val="-14"/>
          <w:sz w:val="32"/>
          <w:szCs w:val="32"/>
        </w:rPr>
        <w:t>所有，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否则视为无效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 w14:paraId="1F0C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7C4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（专利、论文、软著、标准、合同、各类证明和报告等）</w:t>
            </w:r>
          </w:p>
        </w:tc>
      </w:tr>
      <w:tr w14:paraId="518BE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AA0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574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553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8E20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91A20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成果层级</w:t>
            </w:r>
          </w:p>
        </w:tc>
      </w:tr>
      <w:tr w14:paraId="5C56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06F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F2B2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专利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45CA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2450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BE51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如:发明专利</w:t>
            </w:r>
          </w:p>
        </w:tc>
      </w:tr>
      <w:tr w14:paraId="7A02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6A4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E17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论文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75C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6F6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发表日期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76C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如:SCI2区</w:t>
            </w:r>
          </w:p>
        </w:tc>
      </w:tr>
      <w:tr w14:paraId="33D6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053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9D8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软著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7DA0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140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180C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-</w:t>
            </w:r>
          </w:p>
        </w:tc>
      </w:tr>
      <w:tr w14:paraId="74D9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19C1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D94D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标准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F572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80D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发布日期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F3DF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如:行标</w:t>
            </w:r>
          </w:p>
        </w:tc>
      </w:tr>
      <w:tr w14:paraId="7AF3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82D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76F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合同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04A5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451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签订日期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59BB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9670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005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EB8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各类证明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BD032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D772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开具日期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BFC9D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如:应用证明</w:t>
            </w:r>
          </w:p>
        </w:tc>
      </w:tr>
      <w:tr w14:paraId="2CF22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4EC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31F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B79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9E34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3C7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 w14:paraId="4E425799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bookmarkStart w:id="4" w:name="_Hlk198994564"/>
      <w:r>
        <w:rPr>
          <w:rFonts w:hint="eastAsia"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 w:cs="黑体"/>
          <w:sz w:val="32"/>
          <w:szCs w:val="32"/>
        </w:rPr>
        <w:t>.</w:t>
      </w:r>
      <w:bookmarkEnd w:id="4"/>
      <w:r>
        <w:rPr>
          <w:rFonts w:hint="eastAsia" w:ascii="仿宋_GB2312" w:hAnsi="Times New Roman" w:eastAsia="仿宋_GB2312" w:cs="黑体"/>
          <w:sz w:val="32"/>
          <w:szCs w:val="32"/>
        </w:rPr>
        <w:t>参赛单位认为需补充的其他材料。</w:t>
      </w:r>
    </w:p>
    <w:p w14:paraId="0935117D">
      <w:pPr>
        <w:widowControl/>
        <w:jc w:val="lef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ylfaen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Y2Y0YjM2MDk5ZWU1OWI2YTVhYTAzNjk5ZTQzN2EifQ=="/>
  </w:docVars>
  <w:rsids>
    <w:rsidRoot w:val="00186A18"/>
    <w:rsid w:val="00003FFE"/>
    <w:rsid w:val="00014910"/>
    <w:rsid w:val="0001548F"/>
    <w:rsid w:val="000170DF"/>
    <w:rsid w:val="000252E8"/>
    <w:rsid w:val="00033900"/>
    <w:rsid w:val="00033E2B"/>
    <w:rsid w:val="00045E1E"/>
    <w:rsid w:val="0005461C"/>
    <w:rsid w:val="000838F0"/>
    <w:rsid w:val="000A2225"/>
    <w:rsid w:val="000B76AA"/>
    <w:rsid w:val="000D66E6"/>
    <w:rsid w:val="000F4AFF"/>
    <w:rsid w:val="00102785"/>
    <w:rsid w:val="00112A2D"/>
    <w:rsid w:val="0011497F"/>
    <w:rsid w:val="00114CF9"/>
    <w:rsid w:val="00116B4A"/>
    <w:rsid w:val="0012236F"/>
    <w:rsid w:val="001228DC"/>
    <w:rsid w:val="00125E5F"/>
    <w:rsid w:val="0013018B"/>
    <w:rsid w:val="001306F6"/>
    <w:rsid w:val="00130FDF"/>
    <w:rsid w:val="00131AB2"/>
    <w:rsid w:val="00131C26"/>
    <w:rsid w:val="0016693D"/>
    <w:rsid w:val="00170B1E"/>
    <w:rsid w:val="00186A18"/>
    <w:rsid w:val="00190BC4"/>
    <w:rsid w:val="001A4BFB"/>
    <w:rsid w:val="001D2C67"/>
    <w:rsid w:val="001D48ED"/>
    <w:rsid w:val="001E100E"/>
    <w:rsid w:val="001F369C"/>
    <w:rsid w:val="001F7972"/>
    <w:rsid w:val="00207A1B"/>
    <w:rsid w:val="00214B0A"/>
    <w:rsid w:val="00215653"/>
    <w:rsid w:val="00231CE0"/>
    <w:rsid w:val="00245FE0"/>
    <w:rsid w:val="00246216"/>
    <w:rsid w:val="00247128"/>
    <w:rsid w:val="002552CF"/>
    <w:rsid w:val="00260FB1"/>
    <w:rsid w:val="00262071"/>
    <w:rsid w:val="0026258C"/>
    <w:rsid w:val="00274E82"/>
    <w:rsid w:val="00276125"/>
    <w:rsid w:val="0027697C"/>
    <w:rsid w:val="00280139"/>
    <w:rsid w:val="00280EA9"/>
    <w:rsid w:val="00285A6F"/>
    <w:rsid w:val="0029184E"/>
    <w:rsid w:val="00297E25"/>
    <w:rsid w:val="002A21CF"/>
    <w:rsid w:val="002C116A"/>
    <w:rsid w:val="002C79C9"/>
    <w:rsid w:val="002D6DD9"/>
    <w:rsid w:val="002F1C27"/>
    <w:rsid w:val="002F3E0E"/>
    <w:rsid w:val="002F7F13"/>
    <w:rsid w:val="00302EC8"/>
    <w:rsid w:val="00312A00"/>
    <w:rsid w:val="00314287"/>
    <w:rsid w:val="00314456"/>
    <w:rsid w:val="00323958"/>
    <w:rsid w:val="003269B6"/>
    <w:rsid w:val="00335626"/>
    <w:rsid w:val="0034014D"/>
    <w:rsid w:val="003517E6"/>
    <w:rsid w:val="0036002D"/>
    <w:rsid w:val="00360A1B"/>
    <w:rsid w:val="0036344A"/>
    <w:rsid w:val="00376895"/>
    <w:rsid w:val="00384F26"/>
    <w:rsid w:val="003977A6"/>
    <w:rsid w:val="003A1D62"/>
    <w:rsid w:val="003A28C1"/>
    <w:rsid w:val="003A375B"/>
    <w:rsid w:val="003A3AAB"/>
    <w:rsid w:val="003C0E70"/>
    <w:rsid w:val="003C75B3"/>
    <w:rsid w:val="003D3646"/>
    <w:rsid w:val="003D4D54"/>
    <w:rsid w:val="003E23A1"/>
    <w:rsid w:val="003E46F3"/>
    <w:rsid w:val="003F74F3"/>
    <w:rsid w:val="004011DD"/>
    <w:rsid w:val="00405376"/>
    <w:rsid w:val="004059E0"/>
    <w:rsid w:val="004069B4"/>
    <w:rsid w:val="00420C18"/>
    <w:rsid w:val="00423560"/>
    <w:rsid w:val="004248FE"/>
    <w:rsid w:val="004349AB"/>
    <w:rsid w:val="0043748F"/>
    <w:rsid w:val="00444129"/>
    <w:rsid w:val="00446ED2"/>
    <w:rsid w:val="00464A4F"/>
    <w:rsid w:val="0047320B"/>
    <w:rsid w:val="004A1005"/>
    <w:rsid w:val="004B2CE2"/>
    <w:rsid w:val="004E06F5"/>
    <w:rsid w:val="004E20C8"/>
    <w:rsid w:val="004E3CAB"/>
    <w:rsid w:val="004F42DE"/>
    <w:rsid w:val="00500F0E"/>
    <w:rsid w:val="005054C4"/>
    <w:rsid w:val="00506F70"/>
    <w:rsid w:val="005142BC"/>
    <w:rsid w:val="005216B6"/>
    <w:rsid w:val="00527322"/>
    <w:rsid w:val="00533C3E"/>
    <w:rsid w:val="00543F39"/>
    <w:rsid w:val="00545EDF"/>
    <w:rsid w:val="00550A71"/>
    <w:rsid w:val="0055410C"/>
    <w:rsid w:val="005601AB"/>
    <w:rsid w:val="00561FE9"/>
    <w:rsid w:val="005639BA"/>
    <w:rsid w:val="00567994"/>
    <w:rsid w:val="00572E5B"/>
    <w:rsid w:val="0057447A"/>
    <w:rsid w:val="0059226C"/>
    <w:rsid w:val="005A0DA0"/>
    <w:rsid w:val="005A274B"/>
    <w:rsid w:val="005B6C33"/>
    <w:rsid w:val="005B714D"/>
    <w:rsid w:val="005E19CD"/>
    <w:rsid w:val="005E6FBB"/>
    <w:rsid w:val="0061058A"/>
    <w:rsid w:val="00636FE0"/>
    <w:rsid w:val="00660D4E"/>
    <w:rsid w:val="00662104"/>
    <w:rsid w:val="00663717"/>
    <w:rsid w:val="00664F3C"/>
    <w:rsid w:val="00665CED"/>
    <w:rsid w:val="0066660D"/>
    <w:rsid w:val="006776F6"/>
    <w:rsid w:val="00684A1B"/>
    <w:rsid w:val="0068762B"/>
    <w:rsid w:val="006A5ABF"/>
    <w:rsid w:val="006B020B"/>
    <w:rsid w:val="006E196A"/>
    <w:rsid w:val="006E480F"/>
    <w:rsid w:val="006E58D4"/>
    <w:rsid w:val="006F027F"/>
    <w:rsid w:val="006F0326"/>
    <w:rsid w:val="007026C0"/>
    <w:rsid w:val="0070282B"/>
    <w:rsid w:val="0071533C"/>
    <w:rsid w:val="00717F30"/>
    <w:rsid w:val="00720434"/>
    <w:rsid w:val="007307B1"/>
    <w:rsid w:val="007529B9"/>
    <w:rsid w:val="00761687"/>
    <w:rsid w:val="007638D5"/>
    <w:rsid w:val="0078653E"/>
    <w:rsid w:val="00787131"/>
    <w:rsid w:val="00794828"/>
    <w:rsid w:val="007A7F99"/>
    <w:rsid w:val="007B5B62"/>
    <w:rsid w:val="007E42DE"/>
    <w:rsid w:val="007E627F"/>
    <w:rsid w:val="008038A0"/>
    <w:rsid w:val="008043A3"/>
    <w:rsid w:val="00821180"/>
    <w:rsid w:val="00844835"/>
    <w:rsid w:val="008737DA"/>
    <w:rsid w:val="008963D5"/>
    <w:rsid w:val="008A324D"/>
    <w:rsid w:val="008A50B1"/>
    <w:rsid w:val="008A6540"/>
    <w:rsid w:val="008B4F39"/>
    <w:rsid w:val="008B528E"/>
    <w:rsid w:val="008B66E3"/>
    <w:rsid w:val="008B76C1"/>
    <w:rsid w:val="008F2EE0"/>
    <w:rsid w:val="008F4C60"/>
    <w:rsid w:val="0090007F"/>
    <w:rsid w:val="009316F8"/>
    <w:rsid w:val="00934B71"/>
    <w:rsid w:val="009435D9"/>
    <w:rsid w:val="00944B01"/>
    <w:rsid w:val="00951F0C"/>
    <w:rsid w:val="0096153A"/>
    <w:rsid w:val="00973549"/>
    <w:rsid w:val="009836E0"/>
    <w:rsid w:val="009870FF"/>
    <w:rsid w:val="009A2AAC"/>
    <w:rsid w:val="009A6350"/>
    <w:rsid w:val="009B47CB"/>
    <w:rsid w:val="009E28CE"/>
    <w:rsid w:val="00A132D9"/>
    <w:rsid w:val="00A14749"/>
    <w:rsid w:val="00A16FE4"/>
    <w:rsid w:val="00A22384"/>
    <w:rsid w:val="00A2265F"/>
    <w:rsid w:val="00A22C8F"/>
    <w:rsid w:val="00A25674"/>
    <w:rsid w:val="00A256DC"/>
    <w:rsid w:val="00A61A13"/>
    <w:rsid w:val="00A71722"/>
    <w:rsid w:val="00A74E08"/>
    <w:rsid w:val="00A83231"/>
    <w:rsid w:val="00A9380A"/>
    <w:rsid w:val="00AA7559"/>
    <w:rsid w:val="00AB060E"/>
    <w:rsid w:val="00AE083D"/>
    <w:rsid w:val="00AE2478"/>
    <w:rsid w:val="00AE6787"/>
    <w:rsid w:val="00AF3C92"/>
    <w:rsid w:val="00AF439D"/>
    <w:rsid w:val="00AF463D"/>
    <w:rsid w:val="00AF487C"/>
    <w:rsid w:val="00B0009B"/>
    <w:rsid w:val="00B0144A"/>
    <w:rsid w:val="00B02209"/>
    <w:rsid w:val="00B04FC1"/>
    <w:rsid w:val="00B1194A"/>
    <w:rsid w:val="00B26765"/>
    <w:rsid w:val="00B30F00"/>
    <w:rsid w:val="00B40327"/>
    <w:rsid w:val="00B4642E"/>
    <w:rsid w:val="00B74B4E"/>
    <w:rsid w:val="00B80E4F"/>
    <w:rsid w:val="00B85C78"/>
    <w:rsid w:val="00B963CA"/>
    <w:rsid w:val="00B964C8"/>
    <w:rsid w:val="00B97FEA"/>
    <w:rsid w:val="00BA129C"/>
    <w:rsid w:val="00BA3336"/>
    <w:rsid w:val="00BA4F23"/>
    <w:rsid w:val="00BA62D3"/>
    <w:rsid w:val="00BA6E9A"/>
    <w:rsid w:val="00BA7D38"/>
    <w:rsid w:val="00BB015B"/>
    <w:rsid w:val="00BB3E72"/>
    <w:rsid w:val="00BB5343"/>
    <w:rsid w:val="00BC7893"/>
    <w:rsid w:val="00BE2053"/>
    <w:rsid w:val="00BE76B0"/>
    <w:rsid w:val="00BF2D43"/>
    <w:rsid w:val="00BF353D"/>
    <w:rsid w:val="00C15879"/>
    <w:rsid w:val="00C22DA9"/>
    <w:rsid w:val="00C32FE9"/>
    <w:rsid w:val="00C610FE"/>
    <w:rsid w:val="00C6257B"/>
    <w:rsid w:val="00C7566B"/>
    <w:rsid w:val="00C81230"/>
    <w:rsid w:val="00C96E35"/>
    <w:rsid w:val="00CA3CA5"/>
    <w:rsid w:val="00CA5104"/>
    <w:rsid w:val="00CB01EB"/>
    <w:rsid w:val="00CC319C"/>
    <w:rsid w:val="00D12EC6"/>
    <w:rsid w:val="00D35F69"/>
    <w:rsid w:val="00D47C9A"/>
    <w:rsid w:val="00D77094"/>
    <w:rsid w:val="00D907FC"/>
    <w:rsid w:val="00DA066D"/>
    <w:rsid w:val="00DA5224"/>
    <w:rsid w:val="00DA53D7"/>
    <w:rsid w:val="00DB431C"/>
    <w:rsid w:val="00DB562B"/>
    <w:rsid w:val="00DC0BC0"/>
    <w:rsid w:val="00DC2F35"/>
    <w:rsid w:val="00DC5756"/>
    <w:rsid w:val="00DD3235"/>
    <w:rsid w:val="00DD5E88"/>
    <w:rsid w:val="00DE5354"/>
    <w:rsid w:val="00E01CA8"/>
    <w:rsid w:val="00E12A11"/>
    <w:rsid w:val="00E12B96"/>
    <w:rsid w:val="00E14788"/>
    <w:rsid w:val="00E2748E"/>
    <w:rsid w:val="00E41D74"/>
    <w:rsid w:val="00E45538"/>
    <w:rsid w:val="00E53EED"/>
    <w:rsid w:val="00E5683D"/>
    <w:rsid w:val="00E72215"/>
    <w:rsid w:val="00E86980"/>
    <w:rsid w:val="00E92FD4"/>
    <w:rsid w:val="00EA2049"/>
    <w:rsid w:val="00EB0A04"/>
    <w:rsid w:val="00EE74A9"/>
    <w:rsid w:val="00EE7A71"/>
    <w:rsid w:val="00EF16EF"/>
    <w:rsid w:val="00F0674B"/>
    <w:rsid w:val="00F3398A"/>
    <w:rsid w:val="00F41E8B"/>
    <w:rsid w:val="00F50BEE"/>
    <w:rsid w:val="00F569AC"/>
    <w:rsid w:val="00F60063"/>
    <w:rsid w:val="00F727F8"/>
    <w:rsid w:val="00F734FA"/>
    <w:rsid w:val="00F75D1D"/>
    <w:rsid w:val="00F82CCC"/>
    <w:rsid w:val="00F87417"/>
    <w:rsid w:val="00F918B1"/>
    <w:rsid w:val="00F94A7C"/>
    <w:rsid w:val="00F94CE8"/>
    <w:rsid w:val="00F95CBF"/>
    <w:rsid w:val="00F9602A"/>
    <w:rsid w:val="00FB50AD"/>
    <w:rsid w:val="00FC00D5"/>
    <w:rsid w:val="00FC28B0"/>
    <w:rsid w:val="00FD4075"/>
    <w:rsid w:val="00FD4CE0"/>
    <w:rsid w:val="00FD7E5E"/>
    <w:rsid w:val="00FE1056"/>
    <w:rsid w:val="00FE1D11"/>
    <w:rsid w:val="00FE36A3"/>
    <w:rsid w:val="00FE3DCF"/>
    <w:rsid w:val="00FF1803"/>
    <w:rsid w:val="00FF2CCF"/>
    <w:rsid w:val="00FF6909"/>
    <w:rsid w:val="06A967F3"/>
    <w:rsid w:val="127004F5"/>
    <w:rsid w:val="13D81799"/>
    <w:rsid w:val="15A83D50"/>
    <w:rsid w:val="164E6A70"/>
    <w:rsid w:val="1BA55384"/>
    <w:rsid w:val="1C8556CE"/>
    <w:rsid w:val="211C70F3"/>
    <w:rsid w:val="27A11E11"/>
    <w:rsid w:val="2B1221B8"/>
    <w:rsid w:val="2E6966E5"/>
    <w:rsid w:val="32C816AF"/>
    <w:rsid w:val="38417D8A"/>
    <w:rsid w:val="3B3B834E"/>
    <w:rsid w:val="3D955418"/>
    <w:rsid w:val="402A1D3F"/>
    <w:rsid w:val="4C0D64AA"/>
    <w:rsid w:val="5ADA201D"/>
    <w:rsid w:val="5FFC4E0A"/>
    <w:rsid w:val="61BC489F"/>
    <w:rsid w:val="723F6B0D"/>
    <w:rsid w:val="754737CF"/>
    <w:rsid w:val="757A1C0A"/>
    <w:rsid w:val="75EF23ED"/>
    <w:rsid w:val="770E391D"/>
    <w:rsid w:val="7800135A"/>
    <w:rsid w:val="7C3E13C4"/>
    <w:rsid w:val="7C681310"/>
    <w:rsid w:val="7CEA5F37"/>
    <w:rsid w:val="7E1F5A45"/>
    <w:rsid w:val="7F5E5203"/>
    <w:rsid w:val="7FDFB679"/>
    <w:rsid w:val="B4FE8EFB"/>
    <w:rsid w:val="BE876633"/>
    <w:rsid w:val="DF335EB7"/>
    <w:rsid w:val="F7E5AD4B"/>
    <w:rsid w:val="F7EDECB3"/>
    <w:rsid w:val="F86706E9"/>
    <w:rsid w:val="FBB70C7C"/>
    <w:rsid w:val="FEB69594"/>
    <w:rsid w:val="FF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after="0" w:line="640" w:lineRule="exact"/>
      <w:ind w:firstLine="640" w:firstLineChars="200"/>
      <w:outlineLvl w:val="0"/>
    </w:pPr>
    <w:rPr>
      <w:rFonts w:ascii="Times New Roman" w:hAnsi="Times New Roman" w:eastAsia="黑体" w:cs="黑体"/>
      <w:bCs/>
      <w:color w:val="333333"/>
      <w:kern w:val="44"/>
      <w:sz w:val="32"/>
      <w:szCs w:val="44"/>
      <w:shd w:val="clear" w:color="auto" w:fill="FFFFFF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spacing w:after="0" w:line="580" w:lineRule="exact"/>
      <w:ind w:firstLine="200" w:firstLineChars="200"/>
      <w:jc w:val="left"/>
    </w:pPr>
    <w:rPr>
      <w:rFonts w:ascii="Times New Roman" w:hAnsi="Times New Roman" w:eastAsia="仿宋_GB2312" w:cs="黑体"/>
      <w:sz w:val="32"/>
    </w:rPr>
  </w:style>
  <w:style w:type="paragraph" w:styleId="4">
    <w:name w:val="Body Text"/>
    <w:basedOn w:val="1"/>
    <w:next w:val="5"/>
    <w:link w:val="17"/>
    <w:qFormat/>
    <w:uiPriority w:val="0"/>
    <w:pPr>
      <w:spacing w:after="120"/>
    </w:pPr>
    <w:rPr>
      <w:szCs w:val="24"/>
    </w:rPr>
  </w:style>
  <w:style w:type="paragraph" w:styleId="5">
    <w:name w:val="Title"/>
    <w:basedOn w:val="1"/>
    <w:next w:val="1"/>
    <w:link w:val="18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9">
    <w:name w:val="annotation subject"/>
    <w:basedOn w:val="3"/>
    <w:next w:val="3"/>
    <w:link w:val="23"/>
    <w:qFormat/>
    <w:uiPriority w:val="0"/>
    <w:pPr>
      <w:spacing w:after="160" w:line="278" w:lineRule="auto"/>
      <w:ind w:firstLine="0" w:firstLineChars="0"/>
    </w:pPr>
    <w:rPr>
      <w:rFonts w:ascii="Calibri" w:hAnsi="Calibri" w:eastAsia="宋体" w:cs="Times New Roman"/>
      <w:b/>
      <w:bCs/>
      <w:sz w:val="21"/>
    </w:rPr>
  </w:style>
  <w:style w:type="table" w:styleId="11">
    <w:name w:val="Table Grid"/>
    <w:basedOn w:val="10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i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_Style 7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正文文本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标题 字符"/>
    <w:basedOn w:val="12"/>
    <w:link w:val="5"/>
    <w:qFormat/>
    <w:uiPriority w:val="0"/>
    <w:rPr>
      <w:rFonts w:ascii="Calibri" w:hAnsi="Calibri" w:eastAsia="黑体"/>
      <w:bCs/>
      <w:kern w:val="2"/>
      <w:sz w:val="21"/>
      <w:szCs w:val="32"/>
    </w:rPr>
  </w:style>
  <w:style w:type="character" w:customStyle="1" w:styleId="19">
    <w:name w:val="批注框文本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批注文字 字符"/>
    <w:basedOn w:val="12"/>
    <w:link w:val="3"/>
    <w:qFormat/>
    <w:uiPriority w:val="0"/>
    <w:rPr>
      <w:rFonts w:eastAsia="仿宋_GB2312" w:cs="黑体"/>
      <w:kern w:val="2"/>
      <w:sz w:val="32"/>
      <w:szCs w:val="22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黑体" w:hAnsi="黑体" w:eastAsia="黑体" w:cs="黑体"/>
      <w:kern w:val="0"/>
      <w:sz w:val="22"/>
      <w:lang w:eastAsia="en-US"/>
    </w:rPr>
  </w:style>
  <w:style w:type="character" w:customStyle="1" w:styleId="22">
    <w:name w:val="标题 1 字符"/>
    <w:basedOn w:val="12"/>
    <w:link w:val="2"/>
    <w:qFormat/>
    <w:uiPriority w:val="0"/>
    <w:rPr>
      <w:rFonts w:eastAsia="黑体" w:cs="黑体"/>
      <w:bCs/>
      <w:color w:val="333333"/>
      <w:kern w:val="44"/>
      <w:sz w:val="32"/>
      <w:szCs w:val="44"/>
    </w:rPr>
  </w:style>
  <w:style w:type="character" w:customStyle="1" w:styleId="23">
    <w:name w:val="批注主题 字符"/>
    <w:basedOn w:val="20"/>
    <w:link w:val="9"/>
    <w:qFormat/>
    <w:uiPriority w:val="0"/>
    <w:rPr>
      <w:rFonts w:ascii="Calibri" w:hAnsi="Calibri" w:eastAsia="仿宋_GB2312" w:cs="黑体"/>
      <w:b/>
      <w:bCs/>
      <w:kern w:val="2"/>
      <w:sz w:val="21"/>
      <w:szCs w:val="22"/>
    </w:rPr>
  </w:style>
  <w:style w:type="paragraph" w:customStyle="1" w:styleId="24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1905</Words>
  <Characters>1960</Characters>
  <Lines>17</Lines>
  <Paragraphs>4</Paragraphs>
  <TotalTime>91</TotalTime>
  <ScaleCrop>false</ScaleCrop>
  <LinksUpToDate>false</LinksUpToDate>
  <CharactersWithSpaces>2201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2025-05-22T10:30:00Z</dcterms:created>
  <dc:creator>李谨成</dc:creator>
  <cp:lastModifiedBy>李佳佳</cp:lastModifiedBy>
  <cp:lastPrinted>2024-11-22T00:58:00Z</cp:lastPrinted>
  <dcterms:modified xsi:type="dcterms:W3CDTF">2025-05-29T06:13:23Z</dcterms:modified>
  <dc:title>为深入贯彻落实习近平总书记关于揭榜挂帅工作的重要指示精神，加快推动未来产业创新发展，现在组织开展未来产业创新任务揭榜挂帅申报工作。有关事项通知如下：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0AFC7AD764914A978E5B4F4C58767EBB_13</vt:lpwstr>
  </property>
</Properties>
</file>