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6E83F" w14:textId="6CDA5CE3" w:rsidR="004A0954" w:rsidRPr="004A0954" w:rsidRDefault="004A0954" w:rsidP="004A0954">
      <w:pPr>
        <w:widowControl/>
        <w:shd w:val="clear" w:color="auto" w:fill="FFFFFF"/>
        <w:spacing w:line="720" w:lineRule="atLeast"/>
        <w:jc w:val="center"/>
        <w:outlineLvl w:val="0"/>
        <w:rPr>
          <w:rFonts w:ascii="微软雅黑" w:eastAsia="微软雅黑" w:hAnsi="微软雅黑" w:cs="宋体" w:hint="eastAsia"/>
          <w:b/>
          <w:bCs/>
          <w:color w:val="435335"/>
          <w:kern w:val="36"/>
          <w:sz w:val="33"/>
          <w:szCs w:val="33"/>
        </w:rPr>
      </w:pPr>
      <w:bookmarkStart w:id="0" w:name="OLE_LINK1"/>
      <w:bookmarkStart w:id="1" w:name="OLE_LINK2"/>
      <w:r w:rsidRPr="004A0954">
        <w:rPr>
          <w:rFonts w:ascii="微软雅黑" w:eastAsia="微软雅黑" w:hAnsi="微软雅黑" w:cs="宋体" w:hint="eastAsia"/>
          <w:b/>
          <w:bCs/>
          <w:color w:val="435335"/>
          <w:kern w:val="36"/>
          <w:sz w:val="33"/>
          <w:szCs w:val="33"/>
        </w:rPr>
        <w:t>关于做好</w:t>
      </w:r>
      <w:r w:rsidR="00930BDF">
        <w:rPr>
          <w:rFonts w:ascii="微软雅黑" w:eastAsia="微软雅黑" w:hAnsi="微软雅黑" w:cs="宋体" w:hint="eastAsia"/>
          <w:b/>
          <w:bCs/>
          <w:color w:val="435335"/>
          <w:kern w:val="36"/>
          <w:sz w:val="33"/>
          <w:szCs w:val="33"/>
        </w:rPr>
        <w:t>202</w:t>
      </w:r>
      <w:r w:rsidR="002F6567">
        <w:rPr>
          <w:rFonts w:ascii="微软雅黑" w:eastAsia="微软雅黑" w:hAnsi="微软雅黑" w:cs="宋体" w:hint="eastAsia"/>
          <w:b/>
          <w:bCs/>
          <w:color w:val="435335"/>
          <w:kern w:val="36"/>
          <w:sz w:val="33"/>
          <w:szCs w:val="33"/>
        </w:rPr>
        <w:t>6</w:t>
      </w:r>
      <w:r w:rsidRPr="004A0954">
        <w:rPr>
          <w:rFonts w:ascii="微软雅黑" w:eastAsia="微软雅黑" w:hAnsi="微软雅黑" w:cs="宋体" w:hint="eastAsia"/>
          <w:b/>
          <w:bCs/>
          <w:color w:val="435335"/>
          <w:kern w:val="36"/>
          <w:sz w:val="33"/>
          <w:szCs w:val="33"/>
        </w:rPr>
        <w:t>年东南大学优秀博士、硕士学位论文评选推荐工作的通知</w:t>
      </w:r>
    </w:p>
    <w:bookmarkEnd w:id="0"/>
    <w:bookmarkEnd w:id="1"/>
    <w:p w14:paraId="53E890B4" w14:textId="77777777" w:rsidR="004A0954" w:rsidRPr="004A0954" w:rsidRDefault="004A0954" w:rsidP="004A0954">
      <w:pPr>
        <w:widowControl/>
        <w:shd w:val="clear" w:color="auto" w:fill="FFFFFF"/>
        <w:spacing w:line="405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各院、系、所，各</w:t>
      </w:r>
      <w:r w:rsidR="00930BDF">
        <w:rPr>
          <w:rFonts w:ascii="宋体" w:eastAsia="宋体" w:hAnsi="宋体" w:cs="Arial" w:hint="eastAsia"/>
          <w:color w:val="333333"/>
          <w:kern w:val="0"/>
          <w:szCs w:val="21"/>
        </w:rPr>
        <w:t>学科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</w:t>
      </w:r>
      <w:proofErr w:type="gramStart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评定分</w:t>
      </w:r>
      <w:proofErr w:type="gramEnd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委员会：</w:t>
      </w:r>
    </w:p>
    <w:p w14:paraId="1C041EBD" w14:textId="65121BD3" w:rsidR="004A0954" w:rsidRPr="004A0954" w:rsidRDefault="004A0954" w:rsidP="004A0954">
      <w:pPr>
        <w:widowControl/>
        <w:shd w:val="clear" w:color="auto" w:fill="FFFFFF"/>
        <w:spacing w:before="105" w:line="405" w:lineRule="atLeast"/>
        <w:ind w:firstLineChars="200" w:firstLine="42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为了提高我校研究生培养和学位授予质量，充分发挥优秀学位论文激励、导向和示范作用，依据《东南大学优秀学位论文评选办法》，现开展</w:t>
      </w:r>
      <w:r>
        <w:rPr>
          <w:rFonts w:ascii="宋体" w:eastAsia="宋体" w:hAnsi="宋体" w:cs="Arial" w:hint="eastAsia"/>
          <w:color w:val="333333"/>
          <w:kern w:val="0"/>
          <w:szCs w:val="21"/>
        </w:rPr>
        <w:t>202</w:t>
      </w:r>
      <w:r w:rsidR="002F6567">
        <w:rPr>
          <w:rFonts w:ascii="宋体" w:eastAsia="宋体" w:hAnsi="宋体" w:cs="Arial" w:hint="eastAsia"/>
          <w:color w:val="333333"/>
          <w:kern w:val="0"/>
          <w:szCs w:val="21"/>
        </w:rPr>
        <w:t>6</w:t>
      </w:r>
      <w:r w:rsidR="00930BDF">
        <w:rPr>
          <w:rFonts w:ascii="宋体" w:eastAsia="宋体" w:hAnsi="宋体" w:cs="Arial" w:hint="eastAsia"/>
          <w:color w:val="333333"/>
          <w:kern w:val="0"/>
          <w:szCs w:val="21"/>
        </w:rPr>
        <w:t>年东南大学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优</w:t>
      </w:r>
      <w:r w:rsidR="00930BDF">
        <w:rPr>
          <w:rFonts w:ascii="宋体" w:eastAsia="宋体" w:hAnsi="宋体" w:cs="Arial" w:hint="eastAsia"/>
          <w:color w:val="333333"/>
          <w:kern w:val="0"/>
          <w:szCs w:val="21"/>
        </w:rPr>
        <w:t>秀博士、硕士学位论文评选工作，请各学科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</w:t>
      </w:r>
      <w:proofErr w:type="gramStart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评定分</w:t>
      </w:r>
      <w:proofErr w:type="gramEnd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委员会坚持公平、公正、公开原则，注重创新，严格把关，质量优先，宁缺勿滥，</w:t>
      </w:r>
      <w:r w:rsidR="00930BDF">
        <w:rPr>
          <w:rFonts w:ascii="宋体" w:eastAsia="宋体" w:hAnsi="宋体" w:cs="Arial" w:hint="eastAsia"/>
          <w:color w:val="333333"/>
          <w:kern w:val="0"/>
          <w:szCs w:val="21"/>
        </w:rPr>
        <w:t>认真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做好本次</w:t>
      </w:r>
      <w:r w:rsidR="00930BDF" w:rsidRPr="004A0954">
        <w:rPr>
          <w:rFonts w:ascii="宋体" w:eastAsia="宋体" w:hAnsi="宋体" w:cs="Arial" w:hint="eastAsia"/>
          <w:color w:val="333333"/>
          <w:kern w:val="0"/>
          <w:szCs w:val="21"/>
        </w:rPr>
        <w:t>评选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推荐工作。现将有关事宜通知如下：</w:t>
      </w:r>
    </w:p>
    <w:p w14:paraId="651BE7DD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一、评选范围</w:t>
      </w:r>
    </w:p>
    <w:p w14:paraId="7A9AF3C1" w14:textId="01ED97E2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评选范围：</w:t>
      </w:r>
      <w:r w:rsidRPr="000E146F">
        <w:rPr>
          <w:rFonts w:ascii="宋体" w:eastAsia="宋体" w:hAnsi="宋体" w:cs="Arial" w:hint="eastAsia"/>
          <w:b/>
          <w:color w:val="333333"/>
          <w:kern w:val="0"/>
          <w:szCs w:val="21"/>
        </w:rPr>
        <w:t>202</w:t>
      </w:r>
      <w:r w:rsidR="002F6567">
        <w:rPr>
          <w:rFonts w:ascii="宋体" w:eastAsia="宋体" w:hAnsi="宋体" w:cs="Arial" w:hint="eastAsia"/>
          <w:b/>
          <w:color w:val="333333"/>
          <w:kern w:val="0"/>
          <w:szCs w:val="21"/>
        </w:rPr>
        <w:t>4</w:t>
      </w:r>
      <w:r w:rsidRPr="000E146F">
        <w:rPr>
          <w:rFonts w:ascii="宋体" w:eastAsia="宋体" w:hAnsi="宋体" w:cs="Arial" w:hint="eastAsia"/>
          <w:b/>
          <w:color w:val="333333"/>
          <w:kern w:val="0"/>
          <w:szCs w:val="21"/>
        </w:rPr>
        <w:t>年9月1日—202</w:t>
      </w:r>
      <w:r w:rsidR="002F6567">
        <w:rPr>
          <w:rFonts w:ascii="宋体" w:eastAsia="宋体" w:hAnsi="宋体" w:cs="Arial" w:hint="eastAsia"/>
          <w:b/>
          <w:color w:val="333333"/>
          <w:kern w:val="0"/>
          <w:szCs w:val="21"/>
        </w:rPr>
        <w:t>5</w:t>
      </w:r>
      <w:r w:rsidRPr="000E146F">
        <w:rPr>
          <w:rFonts w:ascii="宋体" w:eastAsia="宋体" w:hAnsi="宋体" w:cs="Arial" w:hint="eastAsia"/>
          <w:b/>
          <w:color w:val="333333"/>
          <w:kern w:val="0"/>
          <w:szCs w:val="21"/>
        </w:rPr>
        <w:t>年8月31日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期间获得博士、硕士学位者的学位论文。</w:t>
      </w:r>
    </w:p>
    <w:p w14:paraId="25863797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下列学位论文不参加本次评选：</w:t>
      </w:r>
    </w:p>
    <w:p w14:paraId="290F54BA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1、涉密的学位论文；</w:t>
      </w:r>
    </w:p>
    <w:p w14:paraId="4C32383D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2、博士学位论文答辩前已获得副高级以上职称（含副高级）的作者所撰写的博士学位论文；</w:t>
      </w:r>
    </w:p>
    <w:p w14:paraId="3DA45FBE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3、攻读博士学位期间在本学科高水平期刊未发表过学术论文（要求第一作者或除导师之外的第一作者）的作者所撰写的学位论文。</w:t>
      </w:r>
    </w:p>
    <w:p w14:paraId="65F9BEDC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二、推荐名额及汇总表</w:t>
      </w:r>
    </w:p>
    <w:p w14:paraId="391BD8A9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根据各</w:t>
      </w:r>
      <w:r w:rsidR="00105F18">
        <w:rPr>
          <w:rFonts w:ascii="宋体" w:eastAsia="宋体" w:hAnsi="宋体" w:cs="Arial" w:hint="eastAsia"/>
          <w:color w:val="333333"/>
          <w:kern w:val="0"/>
          <w:szCs w:val="21"/>
        </w:rPr>
        <w:t>学科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</w:t>
      </w:r>
      <w:proofErr w:type="gramStart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评定分</w:t>
      </w:r>
      <w:proofErr w:type="gramEnd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委员会所在学科授予学位人数，学科近几年省、校优秀学位论文获奖数、</w:t>
      </w:r>
      <w:proofErr w:type="gramStart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优博基金</w:t>
      </w:r>
      <w:proofErr w:type="gramEnd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申请结题、重点学科分布以及招生情况，拟定各学位</w:t>
      </w:r>
      <w:proofErr w:type="gramStart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评定分</w:t>
      </w:r>
      <w:proofErr w:type="gramEnd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委员会优秀博士、硕士学位论文推荐名额，</w:t>
      </w:r>
      <w:r w:rsidR="000E146F">
        <w:rPr>
          <w:rFonts w:ascii="宋体" w:eastAsia="宋体" w:hAnsi="宋体" w:cs="Arial" w:hint="eastAsia"/>
          <w:color w:val="333333"/>
          <w:kern w:val="0"/>
          <w:szCs w:val="21"/>
        </w:rPr>
        <w:t>具体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名额另行通知。</w:t>
      </w:r>
    </w:p>
    <w:p w14:paraId="7C53A3F5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在研究生院主页“学位教育”的“下载区域”栏下载《优秀博士、硕士学位论文单位推荐汇总表》并</w:t>
      </w:r>
      <w:r w:rsidR="00105F18">
        <w:rPr>
          <w:rFonts w:ascii="宋体" w:eastAsia="宋体" w:hAnsi="宋体" w:cs="Arial" w:hint="eastAsia"/>
          <w:color w:val="333333"/>
          <w:kern w:val="0"/>
          <w:szCs w:val="21"/>
        </w:rPr>
        <w:t>按类别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排序。</w:t>
      </w:r>
    </w:p>
    <w:p w14:paraId="2FC5E2AB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三、申报材料</w:t>
      </w:r>
    </w:p>
    <w:p w14:paraId="55958CEA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（一）优秀博士学位论文应交材料</w:t>
      </w:r>
    </w:p>
    <w:p w14:paraId="654BE232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1、纸质材料</w:t>
      </w:r>
    </w:p>
    <w:p w14:paraId="2B31754D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（1）与国家图书馆存档一致的博士学位论文1本。</w:t>
      </w:r>
    </w:p>
    <w:p w14:paraId="236DDC59" w14:textId="7C92B45F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（2）每篇论文对应的《东南大学优秀博</w:t>
      </w:r>
      <w:r w:rsidR="00B65FAC">
        <w:rPr>
          <w:rFonts w:ascii="宋体" w:eastAsia="宋体" w:hAnsi="宋体" w:cs="Arial" w:hint="eastAsia"/>
          <w:color w:val="333333"/>
          <w:kern w:val="0"/>
          <w:szCs w:val="21"/>
        </w:rPr>
        <w:t>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学位论文推荐表》</w:t>
      </w:r>
      <w:r w:rsidR="00BF107A">
        <w:rPr>
          <w:rFonts w:ascii="宋体" w:eastAsia="宋体" w:hAnsi="宋体" w:cs="Arial" w:hint="eastAsia"/>
          <w:color w:val="333333"/>
          <w:kern w:val="0"/>
          <w:szCs w:val="21"/>
        </w:rPr>
        <w:t>和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《东南大学优秀博</w:t>
      </w:r>
      <w:r w:rsidR="00B65FAC">
        <w:rPr>
          <w:rFonts w:ascii="宋体" w:eastAsia="宋体" w:hAnsi="宋体" w:cs="Arial" w:hint="eastAsia"/>
          <w:color w:val="333333"/>
          <w:kern w:val="0"/>
          <w:szCs w:val="21"/>
        </w:rPr>
        <w:t>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学位论文作者简况表》。</w:t>
      </w:r>
    </w:p>
    <w:p w14:paraId="6655D72E" w14:textId="77777777" w:rsidR="00EA754A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宋体" w:eastAsia="宋体" w:hAnsi="宋体" w:cs="Arial" w:hint="eastAsia"/>
          <w:color w:val="FF0000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3）一套推荐表中所填代表性成果的证明材料，包括：成果清单，公开发表学术论文的刊物封面、目录及论文复印件（只需提供第一、第二作者论文，其他作者序位的论文不用提供；SCI及EI收录的论文提供相应的检索证明，SCI收录的论文请注明影响因子及他引次数）；专著封面和版权页复印件；获奖证书或专利证书复印件，与之无关的其余材料一律不要提供。</w:t>
      </w:r>
      <w:r w:rsidR="00AD1EA5">
        <w:rPr>
          <w:rFonts w:ascii="宋体" w:eastAsia="宋体" w:hAnsi="宋体" w:cs="Arial" w:hint="eastAsia"/>
          <w:color w:val="333333"/>
          <w:kern w:val="0"/>
          <w:szCs w:val="21"/>
        </w:rPr>
        <w:t xml:space="preserve">   </w:t>
      </w:r>
      <w:r w:rsidR="00AD1EA5" w:rsidRPr="00AD1EA5">
        <w:rPr>
          <w:rFonts w:ascii="宋体" w:eastAsia="宋体" w:hAnsi="宋体" w:cs="Arial"/>
          <w:color w:val="FF0000"/>
          <w:kern w:val="0"/>
          <w:szCs w:val="21"/>
        </w:rPr>
        <w:t xml:space="preserve"> </w:t>
      </w:r>
    </w:p>
    <w:p w14:paraId="48AAFFD9" w14:textId="47A99423" w:rsidR="004A0954" w:rsidRPr="00EA754A" w:rsidRDefault="00AD1EA5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kern w:val="0"/>
          <w:szCs w:val="21"/>
        </w:rPr>
      </w:pPr>
      <w:r w:rsidRPr="00EA754A">
        <w:rPr>
          <w:rFonts w:ascii="宋体" w:eastAsia="宋体" w:hAnsi="宋体" w:cs="Arial"/>
          <w:kern w:val="0"/>
          <w:szCs w:val="21"/>
        </w:rPr>
        <w:t xml:space="preserve"> </w:t>
      </w:r>
      <w:r w:rsidRPr="00EA754A">
        <w:rPr>
          <w:rFonts w:ascii="宋体" w:eastAsia="宋体" w:hAnsi="宋体" w:cs="Arial" w:hint="eastAsia"/>
          <w:kern w:val="0"/>
          <w:szCs w:val="21"/>
        </w:rPr>
        <w:t>说明：在线发表外文</w:t>
      </w:r>
      <w:r w:rsidR="00BF107A">
        <w:rPr>
          <w:rFonts w:ascii="宋体" w:eastAsia="宋体" w:hAnsi="宋体" w:cs="Arial" w:hint="eastAsia"/>
          <w:kern w:val="0"/>
          <w:szCs w:val="21"/>
        </w:rPr>
        <w:t>期刊</w:t>
      </w:r>
      <w:r w:rsidRPr="00EA754A">
        <w:rPr>
          <w:rFonts w:ascii="宋体" w:eastAsia="宋体" w:hAnsi="宋体" w:cs="Arial" w:hint="eastAsia"/>
          <w:kern w:val="0"/>
          <w:szCs w:val="21"/>
        </w:rPr>
        <w:t>可不提供刊物封面、目录</w:t>
      </w:r>
    </w:p>
    <w:p w14:paraId="6326068A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lastRenderedPageBreak/>
        <w:t>（4）学位论</w:t>
      </w:r>
      <w:r w:rsidRPr="004A0954">
        <w:rPr>
          <w:rFonts w:ascii="Arial" w:eastAsia="宋体" w:hAnsi="Arial" w:cs="Arial"/>
          <w:color w:val="333333"/>
          <w:kern w:val="0"/>
          <w:szCs w:val="21"/>
        </w:rPr>
        <w:t>文匿名评审书复印件</w:t>
      </w:r>
      <w:r w:rsidRPr="004A0954">
        <w:rPr>
          <w:rFonts w:ascii="Arial" w:eastAsia="宋体" w:hAnsi="Arial" w:cs="Arial"/>
          <w:color w:val="333333"/>
          <w:kern w:val="0"/>
          <w:szCs w:val="21"/>
        </w:rPr>
        <w:t>1</w:t>
      </w:r>
      <w:r w:rsidRPr="004A0954">
        <w:rPr>
          <w:rFonts w:ascii="Arial" w:eastAsia="宋体" w:hAnsi="Arial" w:cs="Arial"/>
          <w:color w:val="333333"/>
          <w:kern w:val="0"/>
          <w:szCs w:val="21"/>
        </w:rPr>
        <w:t>份、答辩决议书复印件</w:t>
      </w:r>
      <w:r w:rsidRPr="004A0954">
        <w:rPr>
          <w:rFonts w:ascii="Arial" w:eastAsia="宋体" w:hAnsi="Arial" w:cs="Arial"/>
          <w:color w:val="333333"/>
          <w:kern w:val="0"/>
          <w:szCs w:val="21"/>
        </w:rPr>
        <w:t>1</w:t>
      </w:r>
      <w:r w:rsidRPr="004A0954">
        <w:rPr>
          <w:rFonts w:ascii="Arial" w:eastAsia="宋体" w:hAnsi="Arial" w:cs="Arial"/>
          <w:color w:val="333333"/>
          <w:kern w:val="0"/>
          <w:szCs w:val="21"/>
        </w:rPr>
        <w:t>份。</w:t>
      </w:r>
    </w:p>
    <w:p w14:paraId="44D5CCC0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以上纸质材料只需提交一份。</w:t>
      </w:r>
    </w:p>
    <w:p w14:paraId="591CBBD0" w14:textId="27442E1F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2、电子文档（发送至邮箱</w:t>
      </w:r>
      <w:r w:rsidR="00CF24AB">
        <w:rPr>
          <w:rFonts w:ascii="宋体" w:eastAsia="宋体" w:hAnsi="宋体" w:cs="Arial" w:hint="eastAsia"/>
          <w:color w:val="333333"/>
          <w:kern w:val="0"/>
          <w:szCs w:val="21"/>
        </w:rPr>
        <w:t>lhl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@seu.edu.cn）</w:t>
      </w:r>
    </w:p>
    <w:p w14:paraId="3E5E0124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（1）博士学位论文原文（PDF格式）；</w:t>
      </w:r>
    </w:p>
    <w:p w14:paraId="375E8F1B" w14:textId="404061A5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（2）东南大学优秀博</w:t>
      </w:r>
      <w:r w:rsidR="00CF24AB">
        <w:rPr>
          <w:rFonts w:ascii="宋体" w:eastAsia="宋体" w:hAnsi="宋体" w:cs="Arial" w:hint="eastAsia"/>
          <w:color w:val="333333"/>
          <w:kern w:val="0"/>
          <w:szCs w:val="21"/>
        </w:rPr>
        <w:t>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学位论文推荐表（word格式）；</w:t>
      </w:r>
    </w:p>
    <w:p w14:paraId="41A4CE28" w14:textId="5D7520D3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（3）东南大学优秀博</w:t>
      </w:r>
      <w:r w:rsidR="00CF24AB">
        <w:rPr>
          <w:rFonts w:ascii="宋体" w:eastAsia="宋体" w:hAnsi="宋体" w:cs="Arial" w:hint="eastAsia"/>
          <w:color w:val="333333"/>
          <w:kern w:val="0"/>
          <w:szCs w:val="21"/>
        </w:rPr>
        <w:t>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学位论文作者简况表（word格式）。</w:t>
      </w:r>
    </w:p>
    <w:p w14:paraId="6A85BC14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（二）优秀硕士学术学位论文应交材料</w:t>
      </w:r>
    </w:p>
    <w:p w14:paraId="278D4C85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1、纸质材料</w:t>
      </w:r>
    </w:p>
    <w:p w14:paraId="72BD4A74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（1）与校档案馆存档一致的硕士学位论文1本。</w:t>
      </w:r>
    </w:p>
    <w:p w14:paraId="62DE308F" w14:textId="4C918EE0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（2）每篇论文对应的《东南大学优秀硕士学位论文推荐表》</w:t>
      </w:r>
      <w:r w:rsidR="00BF107A">
        <w:rPr>
          <w:rFonts w:ascii="宋体" w:eastAsia="宋体" w:hAnsi="宋体" w:cs="Arial" w:hint="eastAsia"/>
          <w:color w:val="333333"/>
          <w:kern w:val="0"/>
          <w:szCs w:val="21"/>
        </w:rPr>
        <w:t>和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《东南大学优秀硕士学位论文作者简况表》。</w:t>
      </w:r>
    </w:p>
    <w:p w14:paraId="00F9D7DD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3）一套推荐表中所填代表性成果的证明材料，包括：公开发表学术论文的刊物封面、目录及论文复印件（只需提供第一、第二作者论文，其他作者序位的论文不用提供；SCI及EI收录的论文提供相应的检索证明，SCI收录的论文请注明影响因子及他引次数）；专著封面和版权页复印件；获奖证书或专利证书复印件，与之无关的其余材料一律不要提供。</w:t>
      </w:r>
    </w:p>
    <w:p w14:paraId="0BDADAB5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（4）学位论文评阅书复印件1份、答辩决议书复印件1份。</w:t>
      </w:r>
    </w:p>
    <w:p w14:paraId="660505AE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以上纸质材料只需提交一份。</w:t>
      </w:r>
    </w:p>
    <w:p w14:paraId="69B7C4D4" w14:textId="30B10661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2、电子文档（发送至邮箱</w:t>
      </w:r>
      <w:r w:rsidR="004E6071">
        <w:rPr>
          <w:rFonts w:ascii="宋体" w:eastAsia="宋体" w:hAnsi="宋体" w:cs="Arial" w:hint="eastAsia"/>
          <w:color w:val="333333"/>
          <w:kern w:val="0"/>
          <w:szCs w:val="21"/>
        </w:rPr>
        <w:t>lhl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@seu.edu.cn）</w:t>
      </w:r>
    </w:p>
    <w:p w14:paraId="4A06EEA7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（1）硕士学位论文原文（PDF格式）；</w:t>
      </w:r>
    </w:p>
    <w:p w14:paraId="06FE5D41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（2）东南大学优秀硕士学位论文推荐表（word格式）；</w:t>
      </w:r>
    </w:p>
    <w:p w14:paraId="674C3F42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（3）东南大学优秀硕士学位论文作者简况表（word格式）。</w:t>
      </w:r>
    </w:p>
    <w:p w14:paraId="7323AD1A" w14:textId="77777777" w:rsidR="004A0954" w:rsidRPr="004A0954" w:rsidRDefault="004A0954" w:rsidP="004A0954">
      <w:pPr>
        <w:widowControl/>
        <w:shd w:val="clear" w:color="auto" w:fill="FFFFFF"/>
        <w:spacing w:before="105" w:line="27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（三）优秀硕士专业学位论文申报材料</w:t>
      </w:r>
    </w:p>
    <w:p w14:paraId="3AB4AE64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1、纸质材料</w:t>
      </w:r>
    </w:p>
    <w:p w14:paraId="4092F431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（1）与校档案馆存档一致的硕士专业学位论文1本。</w:t>
      </w:r>
    </w:p>
    <w:p w14:paraId="60AEC8AD" w14:textId="0877CCFB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（2）每篇论文对应的《东南大学优秀硕士学位论文推荐表》</w:t>
      </w:r>
      <w:r w:rsidR="00BF107A">
        <w:rPr>
          <w:rFonts w:ascii="宋体" w:eastAsia="宋体" w:hAnsi="宋体" w:cs="Arial" w:hint="eastAsia"/>
          <w:color w:val="333333"/>
          <w:kern w:val="0"/>
          <w:szCs w:val="21"/>
        </w:rPr>
        <w:t>和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《东南大学优秀硕士学位论文作者简况表》。</w:t>
      </w:r>
    </w:p>
    <w:p w14:paraId="2C557CA0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（3）有关发表的学术论文、获奖项目及专著等证明材料1套，包括获得成果栏中的5篇学术论文的刊物封面、目录及论文首页复印件；研究报告、规划设计书、产品</w:t>
      </w:r>
      <w:proofErr w:type="gramStart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开发书</w:t>
      </w:r>
      <w:proofErr w:type="gramEnd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复印件；获奖证书及专利证书复印件。</w:t>
      </w:r>
    </w:p>
    <w:p w14:paraId="669ACF8D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（4）学位论文评阅书复印件1份、答辩决议书复印件1份。</w:t>
      </w:r>
    </w:p>
    <w:p w14:paraId="5C1954B9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以上纸质材料只需提交一份。</w:t>
      </w:r>
    </w:p>
    <w:p w14:paraId="52D42AC0" w14:textId="754A36E6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2、电子文档（发送至邮箱</w:t>
      </w:r>
      <w:r w:rsidR="002E6C05">
        <w:rPr>
          <w:rFonts w:ascii="宋体" w:eastAsia="宋体" w:hAnsi="宋体" w:cs="Arial" w:hint="eastAsia"/>
          <w:color w:val="333333"/>
          <w:kern w:val="0"/>
          <w:szCs w:val="21"/>
        </w:rPr>
        <w:t>lhl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@seu.edu.cn）</w:t>
      </w:r>
    </w:p>
    <w:p w14:paraId="3078F705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（1）硕士学位论文原文（PDF格式）；</w:t>
      </w:r>
    </w:p>
    <w:p w14:paraId="2BA94A8B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（2）东南大学优秀硕士学位论文推荐表（word格式）；</w:t>
      </w:r>
    </w:p>
    <w:p w14:paraId="189D742A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lastRenderedPageBreak/>
        <w:t>（3）东南大学优秀硕士学位论文作者简况表（word格式）。</w:t>
      </w:r>
    </w:p>
    <w:p w14:paraId="6B7E358A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（四）表格下载及说明</w:t>
      </w:r>
    </w:p>
    <w:p w14:paraId="63D8D782" w14:textId="19113FB9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《东南大学优秀博</w:t>
      </w:r>
      <w:r w:rsidR="002E6C05">
        <w:rPr>
          <w:rFonts w:ascii="宋体" w:eastAsia="宋体" w:hAnsi="宋体" w:cs="Arial" w:hint="eastAsia"/>
          <w:color w:val="333333"/>
          <w:kern w:val="0"/>
          <w:szCs w:val="21"/>
        </w:rPr>
        <w:t>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学位论文推荐表》《东南大学优秀博</w:t>
      </w:r>
      <w:r w:rsidR="00510613">
        <w:rPr>
          <w:rFonts w:ascii="宋体" w:eastAsia="宋体" w:hAnsi="宋体" w:cs="Arial" w:hint="eastAsia"/>
          <w:color w:val="333333"/>
          <w:kern w:val="0"/>
          <w:szCs w:val="21"/>
        </w:rPr>
        <w:t>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学位论文作者简况表》《东南大学优秀硕士学位论文推荐表》《东南大学优秀硕士学位论文作者简况表》等有关表格可在研究生院主页“学位教育”的“下载区域”栏下载。</w:t>
      </w:r>
    </w:p>
    <w:p w14:paraId="10D0711E" w14:textId="77777777" w:rsidR="00E3683C" w:rsidRPr="00E3683C" w:rsidRDefault="004A0954" w:rsidP="00E3683C">
      <w:pPr>
        <w:widowControl/>
        <w:shd w:val="clear" w:color="auto" w:fill="FFFFFF"/>
        <w:spacing w:before="105" w:line="240" w:lineRule="atLeast"/>
        <w:ind w:firstLine="315"/>
        <w:jc w:val="left"/>
        <w:rPr>
          <w:rFonts w:hint="eastAsia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网址：</w:t>
      </w:r>
      <w:hyperlink r:id="rId6" w:history="1">
        <w:r w:rsidR="00E3683C" w:rsidRPr="00973502">
          <w:rPr>
            <w:rStyle w:val="a7"/>
          </w:rPr>
          <w:t>https://seugs.seu.edu.cn/2023/1226/c28880a476720/page.htm</w:t>
        </w:r>
      </w:hyperlink>
    </w:p>
    <w:p w14:paraId="27904C0A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四、报送时间</w:t>
      </w:r>
    </w:p>
    <w:p w14:paraId="65C1E1B0" w14:textId="698E211F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各学位</w:t>
      </w:r>
      <w:proofErr w:type="gramStart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评定分</w:t>
      </w:r>
      <w:proofErr w:type="gramEnd"/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委员会将讨论通过的申请者申报材料（含纸质和电子文档）于</w:t>
      </w:r>
      <w:r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202</w:t>
      </w:r>
      <w:r w:rsidR="00C263FD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6</w:t>
      </w: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年4月15日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前报送研究生院学位办（</w:t>
      </w:r>
      <w:r w:rsidR="00BB531B">
        <w:rPr>
          <w:rFonts w:ascii="宋体" w:eastAsia="宋体" w:hAnsi="宋体" w:cs="Arial" w:hint="eastAsia"/>
          <w:color w:val="333333"/>
          <w:kern w:val="0"/>
          <w:szCs w:val="21"/>
        </w:rPr>
        <w:t>九龙湖校区</w:t>
      </w:r>
      <w:proofErr w:type="gramStart"/>
      <w:r w:rsidR="00BB531B">
        <w:rPr>
          <w:rFonts w:ascii="宋体" w:eastAsia="宋体" w:hAnsi="宋体" w:cs="Arial" w:hint="eastAsia"/>
          <w:color w:val="333333"/>
          <w:kern w:val="0"/>
          <w:szCs w:val="21"/>
        </w:rPr>
        <w:t>纪忠楼</w:t>
      </w:r>
      <w:proofErr w:type="gramEnd"/>
      <w:r w:rsidR="00BB531B">
        <w:rPr>
          <w:rFonts w:ascii="宋体" w:eastAsia="宋体" w:hAnsi="宋体" w:cs="Arial" w:hint="eastAsia"/>
          <w:color w:val="333333"/>
          <w:kern w:val="0"/>
          <w:szCs w:val="21"/>
        </w:rPr>
        <w:t>102室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）。</w:t>
      </w:r>
    </w:p>
    <w:p w14:paraId="59FC16C5" w14:textId="241F84AC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联系人：</w:t>
      </w:r>
      <w:r w:rsidR="00BB531B">
        <w:rPr>
          <w:rFonts w:ascii="宋体" w:eastAsia="宋体" w:hAnsi="宋体" w:cs="Arial" w:hint="eastAsia"/>
          <w:color w:val="333333"/>
          <w:kern w:val="0"/>
          <w:szCs w:val="21"/>
        </w:rPr>
        <w:t>李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老师    电话：</w:t>
      </w:r>
      <w:r w:rsidR="00BB531B">
        <w:rPr>
          <w:rFonts w:ascii="宋体" w:eastAsia="宋体" w:hAnsi="宋体" w:cs="Arial" w:hint="eastAsia"/>
          <w:color w:val="333333"/>
          <w:kern w:val="0"/>
          <w:szCs w:val="21"/>
        </w:rPr>
        <w:t>52090204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 xml:space="preserve">    </w:t>
      </w:r>
    </w:p>
    <w:p w14:paraId="37026ABE" w14:textId="4B0B24BB" w:rsid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宋体" w:eastAsia="宋体" w:hAnsi="宋体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Email：</w:t>
      </w:r>
      <w:hyperlink r:id="rId7" w:history="1">
        <w:r w:rsidR="006C4527" w:rsidRPr="003F00E2">
          <w:rPr>
            <w:rStyle w:val="a7"/>
            <w:rFonts w:ascii="宋体" w:eastAsia="宋体" w:hAnsi="宋体" w:cs="Arial" w:hint="eastAsia"/>
            <w:kern w:val="0"/>
            <w:szCs w:val="21"/>
          </w:rPr>
          <w:t>lhl@seu.edu.cn</w:t>
        </w:r>
      </w:hyperlink>
    </w:p>
    <w:p w14:paraId="713A8943" w14:textId="77777777" w:rsidR="006C4527" w:rsidRDefault="006C4527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宋体" w:eastAsia="宋体" w:hAnsi="宋体" w:cs="Arial"/>
          <w:color w:val="333333"/>
          <w:kern w:val="0"/>
          <w:szCs w:val="21"/>
        </w:rPr>
      </w:pPr>
    </w:p>
    <w:p w14:paraId="01C387B1" w14:textId="4354FDD8" w:rsidR="006C4527" w:rsidRDefault="006C4527" w:rsidP="006C4527">
      <w:pPr>
        <w:widowControl/>
        <w:shd w:val="clear" w:color="auto" w:fill="FFFFFF"/>
        <w:spacing w:before="105" w:line="240" w:lineRule="atLeast"/>
        <w:ind w:firstLineChars="1900" w:firstLine="399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C4527">
        <w:rPr>
          <w:rFonts w:ascii="Arial" w:eastAsia="宋体" w:hAnsi="Arial" w:cs="Arial" w:hint="eastAsia"/>
          <w:color w:val="333333"/>
          <w:kern w:val="0"/>
          <w:szCs w:val="21"/>
        </w:rPr>
        <w:t>东南大学学位评定委员会办公室</w:t>
      </w:r>
    </w:p>
    <w:p w14:paraId="72332559" w14:textId="312E151E" w:rsidR="006C4527" w:rsidRPr="006C4527" w:rsidRDefault="006C4527" w:rsidP="006C4527">
      <w:pPr>
        <w:widowControl/>
        <w:shd w:val="clear" w:color="auto" w:fill="FFFFFF"/>
        <w:spacing w:before="105" w:line="240" w:lineRule="atLeast"/>
        <w:ind w:firstLineChars="2200" w:firstLine="462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2025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年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12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月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26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日</w:t>
      </w:r>
    </w:p>
    <w:p w14:paraId="72C5D96E" w14:textId="77777777" w:rsidR="00B13F4C" w:rsidRPr="004A0954" w:rsidRDefault="00B13F4C">
      <w:pPr>
        <w:rPr>
          <w:rFonts w:hint="eastAsia"/>
        </w:rPr>
      </w:pPr>
    </w:p>
    <w:sectPr w:rsidR="00B13F4C" w:rsidRPr="004A0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B28C9" w14:textId="77777777" w:rsidR="00BC41AF" w:rsidRDefault="00BC41AF" w:rsidP="00227B15">
      <w:pPr>
        <w:rPr>
          <w:rFonts w:hint="eastAsia"/>
        </w:rPr>
      </w:pPr>
      <w:r>
        <w:separator/>
      </w:r>
    </w:p>
  </w:endnote>
  <w:endnote w:type="continuationSeparator" w:id="0">
    <w:p w14:paraId="4193678B" w14:textId="77777777" w:rsidR="00BC41AF" w:rsidRDefault="00BC41AF" w:rsidP="00227B1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DCC97" w14:textId="77777777" w:rsidR="00BC41AF" w:rsidRDefault="00BC41AF" w:rsidP="00227B15">
      <w:pPr>
        <w:rPr>
          <w:rFonts w:hint="eastAsia"/>
        </w:rPr>
      </w:pPr>
      <w:r>
        <w:separator/>
      </w:r>
    </w:p>
  </w:footnote>
  <w:footnote w:type="continuationSeparator" w:id="0">
    <w:p w14:paraId="1445737D" w14:textId="77777777" w:rsidR="00BC41AF" w:rsidRDefault="00BC41AF" w:rsidP="00227B1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954"/>
    <w:rsid w:val="00026F56"/>
    <w:rsid w:val="000E146F"/>
    <w:rsid w:val="00105F18"/>
    <w:rsid w:val="00134986"/>
    <w:rsid w:val="00166C2F"/>
    <w:rsid w:val="00227B15"/>
    <w:rsid w:val="002E6C05"/>
    <w:rsid w:val="002F6567"/>
    <w:rsid w:val="00387668"/>
    <w:rsid w:val="00432149"/>
    <w:rsid w:val="004A0954"/>
    <w:rsid w:val="004E4ED2"/>
    <w:rsid w:val="004E6071"/>
    <w:rsid w:val="00510613"/>
    <w:rsid w:val="006C4527"/>
    <w:rsid w:val="006C6ED6"/>
    <w:rsid w:val="006E1888"/>
    <w:rsid w:val="007A21F7"/>
    <w:rsid w:val="007A5B8E"/>
    <w:rsid w:val="007E35FF"/>
    <w:rsid w:val="00930885"/>
    <w:rsid w:val="00930BDF"/>
    <w:rsid w:val="00946DB1"/>
    <w:rsid w:val="009E28EB"/>
    <w:rsid w:val="00A36615"/>
    <w:rsid w:val="00AA6496"/>
    <w:rsid w:val="00AD1EA5"/>
    <w:rsid w:val="00B13F4C"/>
    <w:rsid w:val="00B65FAC"/>
    <w:rsid w:val="00B700BD"/>
    <w:rsid w:val="00BB531B"/>
    <w:rsid w:val="00BC41AF"/>
    <w:rsid w:val="00BF107A"/>
    <w:rsid w:val="00C263FD"/>
    <w:rsid w:val="00CF24AB"/>
    <w:rsid w:val="00D355BF"/>
    <w:rsid w:val="00D75DAF"/>
    <w:rsid w:val="00D93C80"/>
    <w:rsid w:val="00E3683C"/>
    <w:rsid w:val="00E93E7A"/>
    <w:rsid w:val="00EA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C0EC2"/>
  <w15:chartTrackingRefBased/>
  <w15:docId w15:val="{BE0786C2-A971-43B4-A02B-293F1F2A6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4A09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A0954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4A09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update">
    <w:name w:val="arti_update"/>
    <w:basedOn w:val="a0"/>
    <w:rsid w:val="004A0954"/>
  </w:style>
  <w:style w:type="character" w:customStyle="1" w:styleId="artiviews">
    <w:name w:val="arti_views"/>
    <w:basedOn w:val="a0"/>
    <w:rsid w:val="004A0954"/>
  </w:style>
  <w:style w:type="character" w:customStyle="1" w:styleId="wpvisitcount">
    <w:name w:val="wp_visitcount"/>
    <w:basedOn w:val="a0"/>
    <w:rsid w:val="004A0954"/>
  </w:style>
  <w:style w:type="paragraph" w:customStyle="1" w:styleId="p">
    <w:name w:val="p"/>
    <w:basedOn w:val="a"/>
    <w:rsid w:val="004A09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6">
    <w:name w:val="16"/>
    <w:basedOn w:val="a0"/>
    <w:rsid w:val="004A0954"/>
  </w:style>
  <w:style w:type="character" w:customStyle="1" w:styleId="15">
    <w:name w:val="15"/>
    <w:basedOn w:val="a0"/>
    <w:rsid w:val="004A0954"/>
  </w:style>
  <w:style w:type="paragraph" w:styleId="a3">
    <w:name w:val="header"/>
    <w:basedOn w:val="a"/>
    <w:link w:val="a4"/>
    <w:uiPriority w:val="99"/>
    <w:unhideWhenUsed/>
    <w:rsid w:val="00227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7B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7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7B15"/>
    <w:rPr>
      <w:sz w:val="18"/>
      <w:szCs w:val="18"/>
    </w:rPr>
  </w:style>
  <w:style w:type="character" w:styleId="a7">
    <w:name w:val="Hyperlink"/>
    <w:basedOn w:val="a0"/>
    <w:uiPriority w:val="99"/>
    <w:unhideWhenUsed/>
    <w:rsid w:val="00E3683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3683C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6C4527"/>
    <w:rPr>
      <w:color w:val="605E5C"/>
      <w:shd w:val="clear" w:color="auto" w:fill="E1DFDD"/>
    </w:rPr>
  </w:style>
  <w:style w:type="paragraph" w:styleId="aa">
    <w:name w:val="Date"/>
    <w:basedOn w:val="a"/>
    <w:next w:val="a"/>
    <w:link w:val="ab"/>
    <w:uiPriority w:val="99"/>
    <w:semiHidden/>
    <w:unhideWhenUsed/>
    <w:rsid w:val="006C4527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6C4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5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145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9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9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hl@se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ugs.seu.edu.cn/2023/1226/c28880a476720/page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罗斌</dc:creator>
  <cp:keywords/>
  <dc:description/>
  <cp:lastModifiedBy>HP</cp:lastModifiedBy>
  <cp:revision>3</cp:revision>
  <dcterms:created xsi:type="dcterms:W3CDTF">2025-12-26T01:09:00Z</dcterms:created>
  <dcterms:modified xsi:type="dcterms:W3CDTF">2025-12-26T01:19:00Z</dcterms:modified>
</cp:coreProperties>
</file>